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4F6AA" w14:textId="77777777" w:rsidR="00670D68" w:rsidRPr="005D44C0" w:rsidRDefault="00670D68" w:rsidP="00916994">
      <w:pPr>
        <w:pageBreakBefore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</w:pPr>
      <w:r w:rsidRPr="005D44C0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r-HR"/>
        </w:rPr>
        <w:drawing>
          <wp:inline distT="0" distB="0" distL="0" distR="0" wp14:anchorId="5B4FB1A1" wp14:editId="1B5E435C">
            <wp:extent cx="209550" cy="305594"/>
            <wp:effectExtent l="0" t="0" r="0" b="0"/>
            <wp:docPr id="3" name="Slika 3" descr="Opis: 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" descr="Opis: državn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38" cy="3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4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>REPUBLIKA HRVATSKA</w:t>
      </w:r>
    </w:p>
    <w:p w14:paraId="212784DE" w14:textId="77777777" w:rsidR="00670D68" w:rsidRPr="005D44C0" w:rsidRDefault="00670D68" w:rsidP="00916994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</w:pPr>
      <w:r w:rsidRPr="005D44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>LIČKO-SENJSKA ŽUPANIJA</w:t>
      </w:r>
      <w:r w:rsidRPr="005D44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ab/>
      </w:r>
    </w:p>
    <w:p w14:paraId="0420F977" w14:textId="77777777" w:rsidR="00670D68" w:rsidRPr="005D44C0" w:rsidRDefault="00670D68" w:rsidP="00916994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</w:pPr>
      <w:r w:rsidRPr="005D44C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hr-HR"/>
        </w:rPr>
        <w:drawing>
          <wp:inline distT="0" distB="0" distL="0" distR="0" wp14:anchorId="0A4ADA0C" wp14:editId="749BA59E">
            <wp:extent cx="219075" cy="304800"/>
            <wp:effectExtent l="0" t="0" r="9525" b="0"/>
            <wp:docPr id="4" name="Slika 4" descr="Opis: 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2" descr="Opis: logo grad an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4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>GRAD OTOČAC</w:t>
      </w:r>
    </w:p>
    <w:p w14:paraId="000F0248" w14:textId="77777777" w:rsidR="003D2364" w:rsidRPr="005D44C0" w:rsidRDefault="003D2364" w:rsidP="0091699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D44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Jedinstveni upravni odjel</w:t>
      </w:r>
    </w:p>
    <w:p w14:paraId="5AD73289" w14:textId="77777777" w:rsidR="005D44C0" w:rsidRPr="003D3821" w:rsidRDefault="005D44C0" w:rsidP="005D44C0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38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KLASA:400-08/21-01/01</w:t>
      </w:r>
    </w:p>
    <w:p w14:paraId="0CBA9C53" w14:textId="1A5E6676" w:rsidR="005D44C0" w:rsidRPr="003D3821" w:rsidRDefault="005D44C0" w:rsidP="005D44C0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38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URBROJ</w:t>
      </w:r>
      <w:r w:rsidR="00325BA7" w:rsidRPr="003D38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 2125-2-07-22-</w:t>
      </w:r>
      <w:r w:rsidR="003D38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23</w:t>
      </w:r>
    </w:p>
    <w:p w14:paraId="6E0BC223" w14:textId="0A3FE374" w:rsidR="003D2364" w:rsidRPr="003D3821" w:rsidRDefault="003D2364" w:rsidP="0091699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38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Otočac, </w:t>
      </w:r>
      <w:r w:rsidR="000873A3" w:rsidRPr="003D38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</w:t>
      </w:r>
      <w:r w:rsidR="003302CE" w:rsidRPr="003D38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E30ED4" w:rsidRPr="003D38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873A3" w:rsidRPr="003D38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</w:t>
      </w:r>
      <w:r w:rsidR="00FC199E" w:rsidRPr="003D38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E30ED4" w:rsidRPr="003D38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C199E" w:rsidRPr="003D38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2022.</w:t>
      </w:r>
    </w:p>
    <w:p w14:paraId="5423BC70" w14:textId="77777777" w:rsidR="003D2364" w:rsidRPr="00916994" w:rsidRDefault="003D2364" w:rsidP="0091699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00FB1C" w14:textId="77777777" w:rsidR="000246B8" w:rsidRPr="00916994" w:rsidRDefault="003D2364" w:rsidP="00916994">
      <w:pPr>
        <w:tabs>
          <w:tab w:val="left" w:pos="59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ab/>
      </w:r>
    </w:p>
    <w:p w14:paraId="12AE6CFE" w14:textId="77777777" w:rsidR="003D2364" w:rsidRPr="00916994" w:rsidRDefault="003D2364" w:rsidP="00916994">
      <w:pPr>
        <w:tabs>
          <w:tab w:val="left" w:pos="59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ab/>
      </w:r>
      <w:r w:rsidRPr="00916994">
        <w:rPr>
          <w:rFonts w:ascii="Times New Roman" w:hAnsi="Times New Roman" w:cs="Times New Roman"/>
          <w:sz w:val="24"/>
          <w:szCs w:val="24"/>
        </w:rPr>
        <w:tab/>
      </w:r>
      <w:r w:rsidRPr="00916994">
        <w:rPr>
          <w:rFonts w:ascii="Times New Roman" w:hAnsi="Times New Roman" w:cs="Times New Roman"/>
          <w:sz w:val="24"/>
          <w:szCs w:val="24"/>
        </w:rPr>
        <w:tab/>
      </w:r>
      <w:r w:rsidRPr="00916994">
        <w:rPr>
          <w:rFonts w:ascii="Times New Roman" w:hAnsi="Times New Roman" w:cs="Times New Roman"/>
          <w:sz w:val="24"/>
          <w:szCs w:val="24"/>
        </w:rPr>
        <w:tab/>
      </w:r>
      <w:r w:rsidRPr="00916994">
        <w:rPr>
          <w:rFonts w:ascii="Times New Roman" w:hAnsi="Times New Roman" w:cs="Times New Roman"/>
          <w:b/>
          <w:sz w:val="24"/>
          <w:szCs w:val="24"/>
        </w:rPr>
        <w:t>GRADONAČELNIK</w:t>
      </w:r>
    </w:p>
    <w:p w14:paraId="4897FDA7" w14:textId="77777777" w:rsidR="003D2364" w:rsidRPr="00916994" w:rsidRDefault="003D2364" w:rsidP="00916994">
      <w:pPr>
        <w:tabs>
          <w:tab w:val="left" w:pos="59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ab/>
        <w:t>GRAD OTOČAC</w:t>
      </w:r>
    </w:p>
    <w:p w14:paraId="09EABE0C" w14:textId="77777777" w:rsidR="003D2364" w:rsidRPr="00916994" w:rsidRDefault="003D2364" w:rsidP="00916994">
      <w:pPr>
        <w:tabs>
          <w:tab w:val="left" w:pos="59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ab/>
        <w:t>Otočac</w:t>
      </w:r>
    </w:p>
    <w:p w14:paraId="0D8985B0" w14:textId="77777777" w:rsidR="003D2364" w:rsidRPr="00916994" w:rsidRDefault="003D2364" w:rsidP="00916994">
      <w:pPr>
        <w:tabs>
          <w:tab w:val="left" w:pos="5940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DA74AC" w14:textId="77777777" w:rsidR="003D2364" w:rsidRPr="00916994" w:rsidRDefault="003D2364" w:rsidP="00916994">
      <w:pPr>
        <w:tabs>
          <w:tab w:val="left" w:pos="5940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BACC1E" w14:textId="77777777" w:rsidR="000246B8" w:rsidRPr="00916994" w:rsidRDefault="000246B8" w:rsidP="00916994">
      <w:pPr>
        <w:tabs>
          <w:tab w:val="left" w:pos="5940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356873" w14:textId="77777777" w:rsidR="003D2364" w:rsidRPr="00916994" w:rsidRDefault="003D2364" w:rsidP="00916994">
      <w:pPr>
        <w:tabs>
          <w:tab w:val="left" w:pos="5940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F4DD8B" w14:textId="77777777" w:rsidR="003D2364" w:rsidRPr="00916994" w:rsidRDefault="003D2364" w:rsidP="00916994">
      <w:pPr>
        <w:tabs>
          <w:tab w:val="left" w:pos="594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E3E834" w14:textId="6BDDF197" w:rsidR="003D2364" w:rsidRPr="00916994" w:rsidRDefault="00095D89" w:rsidP="00916994">
      <w:pPr>
        <w:tabs>
          <w:tab w:val="left" w:pos="594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>Predmet</w:t>
      </w:r>
      <w:r w:rsidRPr="00916994">
        <w:rPr>
          <w:rFonts w:ascii="Times New Roman" w:hAnsi="Times New Roman" w:cs="Times New Roman"/>
          <w:sz w:val="24"/>
          <w:szCs w:val="24"/>
        </w:rPr>
        <w:t xml:space="preserve">: </w:t>
      </w:r>
      <w:r w:rsidR="00822B20" w:rsidRPr="00916994">
        <w:rPr>
          <w:rFonts w:ascii="Times New Roman" w:hAnsi="Times New Roman" w:cs="Times New Roman"/>
          <w:sz w:val="24"/>
          <w:szCs w:val="24"/>
        </w:rPr>
        <w:t>I</w:t>
      </w:r>
      <w:r w:rsidR="00C92DC5">
        <w:rPr>
          <w:rFonts w:ascii="Times New Roman" w:hAnsi="Times New Roman" w:cs="Times New Roman"/>
          <w:sz w:val="24"/>
          <w:szCs w:val="24"/>
        </w:rPr>
        <w:t>I</w:t>
      </w:r>
      <w:r w:rsidR="00427F00">
        <w:rPr>
          <w:rFonts w:ascii="Times New Roman" w:hAnsi="Times New Roman" w:cs="Times New Roman"/>
          <w:sz w:val="24"/>
          <w:szCs w:val="24"/>
        </w:rPr>
        <w:t>. Izmjene i dopune P</w:t>
      </w:r>
      <w:r w:rsidR="003D2364" w:rsidRPr="00916994">
        <w:rPr>
          <w:rFonts w:ascii="Times New Roman" w:hAnsi="Times New Roman" w:cs="Times New Roman"/>
          <w:sz w:val="24"/>
          <w:szCs w:val="24"/>
        </w:rPr>
        <w:t xml:space="preserve">roračuna </w:t>
      </w:r>
      <w:r w:rsidRPr="00916994">
        <w:rPr>
          <w:rFonts w:ascii="Times New Roman" w:hAnsi="Times New Roman" w:cs="Times New Roman"/>
          <w:sz w:val="24"/>
          <w:szCs w:val="24"/>
        </w:rPr>
        <w:t>Grada Otočca za 202</w:t>
      </w:r>
      <w:r w:rsidR="00EB549F">
        <w:rPr>
          <w:rFonts w:ascii="Times New Roman" w:hAnsi="Times New Roman" w:cs="Times New Roman"/>
          <w:sz w:val="24"/>
          <w:szCs w:val="24"/>
        </w:rPr>
        <w:t>2</w:t>
      </w:r>
      <w:r w:rsidRPr="00916994">
        <w:rPr>
          <w:rFonts w:ascii="Times New Roman" w:hAnsi="Times New Roman" w:cs="Times New Roman"/>
          <w:sz w:val="24"/>
          <w:szCs w:val="24"/>
        </w:rPr>
        <w:t>.</w:t>
      </w:r>
      <w:r w:rsidR="003D2364" w:rsidRPr="00916994">
        <w:rPr>
          <w:rFonts w:ascii="Times New Roman" w:hAnsi="Times New Roman" w:cs="Times New Roman"/>
          <w:sz w:val="24"/>
          <w:szCs w:val="24"/>
        </w:rPr>
        <w:t xml:space="preserve"> godinu</w:t>
      </w:r>
    </w:p>
    <w:p w14:paraId="584FCA09" w14:textId="77777777" w:rsidR="003D2364" w:rsidRPr="003A4E46" w:rsidRDefault="003D2364" w:rsidP="00916994">
      <w:pPr>
        <w:tabs>
          <w:tab w:val="left" w:pos="5940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06AF7D" w14:textId="77777777" w:rsidR="003D2364" w:rsidRPr="003A4E46" w:rsidRDefault="003D2364" w:rsidP="00916994">
      <w:pPr>
        <w:tabs>
          <w:tab w:val="left" w:pos="5940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Temeljem  članka </w:t>
      </w:r>
      <w:r w:rsidR="001B084E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>. Zako</w:t>
      </w:r>
      <w:r w:rsidR="00095D89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>na o proračunu („Narodne novine“</w:t>
      </w:r>
      <w:r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084E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>144/21</w:t>
      </w:r>
      <w:r w:rsidR="00BE13D2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>) dostavljamo</w:t>
      </w:r>
      <w:r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Vam:</w:t>
      </w:r>
    </w:p>
    <w:p w14:paraId="0386F753" w14:textId="43113647" w:rsidR="00822B20" w:rsidRPr="003A4E46" w:rsidRDefault="003A4E46" w:rsidP="00916994">
      <w:pPr>
        <w:pStyle w:val="Odlomakpopisa"/>
        <w:numPr>
          <w:ilvl w:val="0"/>
          <w:numId w:val="1"/>
        </w:numPr>
        <w:tabs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C92DC5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9B6C44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>. Izmjene i dopune P</w:t>
      </w:r>
      <w:r w:rsidR="00822B20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>roračuna</w:t>
      </w:r>
      <w:r w:rsidR="00EB549F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Grada Otočca za 2022</w:t>
      </w:r>
      <w:r w:rsidR="003D2364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>. godinu,</w:t>
      </w:r>
    </w:p>
    <w:p w14:paraId="6BCAE55F" w14:textId="559CC333" w:rsidR="00F91023" w:rsidRPr="003A4E46" w:rsidRDefault="003D2364" w:rsidP="00916994">
      <w:pPr>
        <w:pStyle w:val="Odlomakpopisa"/>
        <w:numPr>
          <w:ilvl w:val="0"/>
          <w:numId w:val="1"/>
        </w:numPr>
        <w:tabs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Obrazloženje </w:t>
      </w:r>
      <w:r w:rsidR="00175BE6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>uz I</w:t>
      </w:r>
      <w:r w:rsidR="00C92DC5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175BE6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Izmjene i dopune </w:t>
      </w:r>
      <w:r w:rsidR="009B6C44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B57569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roračuna </w:t>
      </w:r>
      <w:r w:rsidR="00822B20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Grada Otočca </w:t>
      </w:r>
      <w:r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ED3F92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EB549F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D3F92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>. g</w:t>
      </w:r>
      <w:r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>odinu</w:t>
      </w:r>
    </w:p>
    <w:p w14:paraId="138C5B46" w14:textId="159921D4" w:rsidR="003A4E46" w:rsidRPr="003A4E46" w:rsidRDefault="00023E69" w:rsidP="003A4E4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Izmjene i dopune </w:t>
      </w:r>
      <w:r w:rsidR="003A4E46" w:rsidRPr="003A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Plana programa održavanja komunalne infrastrukture i građenje objekata i uređaja komunalne infrastrukture za 2022. godinu</w:t>
      </w:r>
    </w:p>
    <w:p w14:paraId="2DCFFA7E" w14:textId="77777777" w:rsidR="003A4E46" w:rsidRPr="003A4E46" w:rsidRDefault="003A4E46" w:rsidP="003A4E46">
      <w:pPr>
        <w:pStyle w:val="Odlomakpopisa"/>
        <w:tabs>
          <w:tab w:val="left" w:pos="5940"/>
        </w:tabs>
        <w:spacing w:after="0" w:line="240" w:lineRule="auto"/>
        <w:ind w:left="11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CE4C85" w14:textId="77777777" w:rsidR="008572EE" w:rsidRPr="003A4E46" w:rsidRDefault="008572EE" w:rsidP="003A4E46">
      <w:pPr>
        <w:tabs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5A7072" w14:textId="77777777" w:rsidR="004C10B8" w:rsidRPr="003A4E46" w:rsidRDefault="004C10B8" w:rsidP="00916994">
      <w:pPr>
        <w:tabs>
          <w:tab w:val="left" w:pos="59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988EFF" w14:textId="77777777" w:rsidR="00A62DE9" w:rsidRPr="00916994" w:rsidRDefault="00A62DE9" w:rsidP="00916994">
      <w:pPr>
        <w:tabs>
          <w:tab w:val="left" w:pos="5940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B28E59" w14:textId="77777777" w:rsidR="005B6C2B" w:rsidRPr="00916994" w:rsidRDefault="005B6C2B" w:rsidP="00916994">
      <w:pPr>
        <w:tabs>
          <w:tab w:val="left" w:pos="59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0BD1A3" w14:textId="77777777" w:rsidR="00BE13D2" w:rsidRPr="00916994" w:rsidRDefault="00BE13D2" w:rsidP="00916994">
      <w:pPr>
        <w:tabs>
          <w:tab w:val="left" w:pos="59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7623DF" w14:textId="77777777" w:rsidR="00BE13D2" w:rsidRPr="00916994" w:rsidRDefault="00BE13D2" w:rsidP="00916994">
      <w:pPr>
        <w:tabs>
          <w:tab w:val="left" w:pos="59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4AEAB1" w14:textId="77777777" w:rsidR="005D44C0" w:rsidRPr="009F5B3A" w:rsidRDefault="005D44C0" w:rsidP="005D44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5B3A">
        <w:rPr>
          <w:rFonts w:ascii="Times New Roman" w:hAnsi="Times New Roman" w:cs="Times New Roman"/>
        </w:rPr>
        <w:t xml:space="preserve">S poštovanjem, </w:t>
      </w:r>
    </w:p>
    <w:p w14:paraId="5A1A697B" w14:textId="77777777" w:rsidR="005D44C0" w:rsidRDefault="005D44C0" w:rsidP="005D44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9F5B3A">
        <w:rPr>
          <w:rFonts w:ascii="Times New Roman" w:hAnsi="Times New Roman" w:cs="Times New Roman"/>
        </w:rPr>
        <w:t xml:space="preserve">                                                             </w:t>
      </w:r>
    </w:p>
    <w:p w14:paraId="424D8414" w14:textId="77777777" w:rsidR="005D44C0" w:rsidRDefault="005D44C0" w:rsidP="005D44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D0B86D" w14:textId="77777777" w:rsidR="005D44C0" w:rsidRDefault="005D44C0" w:rsidP="005D44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78DD2A" w14:textId="7DD43950" w:rsidR="005D44C0" w:rsidRPr="009F5B3A" w:rsidRDefault="00C92DC5" w:rsidP="00C92DC5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Pročelnik</w:t>
      </w:r>
    </w:p>
    <w:p w14:paraId="32C96CE6" w14:textId="77777777" w:rsidR="005D44C0" w:rsidRPr="009F5B3A" w:rsidRDefault="005D44C0" w:rsidP="005D44C0">
      <w:pPr>
        <w:tabs>
          <w:tab w:val="left" w:pos="59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46388D2" w14:textId="77777777" w:rsidR="005D44C0" w:rsidRPr="009F5B3A" w:rsidRDefault="005D44C0" w:rsidP="005D44C0">
      <w:pPr>
        <w:tabs>
          <w:tab w:val="left" w:pos="59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5B3A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9F5B3A">
        <w:rPr>
          <w:rFonts w:ascii="Times New Roman" w:hAnsi="Times New Roman" w:cs="Times New Roman"/>
        </w:rPr>
        <w:t xml:space="preserve">  Stevan Uzelac, dipl. </w:t>
      </w:r>
      <w:proofErr w:type="spellStart"/>
      <w:r w:rsidRPr="009F5B3A">
        <w:rPr>
          <w:rFonts w:ascii="Times New Roman" w:hAnsi="Times New Roman" w:cs="Times New Roman"/>
        </w:rPr>
        <w:t>iur</w:t>
      </w:r>
      <w:proofErr w:type="spellEnd"/>
      <w:r w:rsidRPr="009F5B3A">
        <w:rPr>
          <w:rFonts w:ascii="Times New Roman" w:hAnsi="Times New Roman" w:cs="Times New Roman"/>
          <w:b/>
        </w:rPr>
        <w:t>.</w:t>
      </w:r>
    </w:p>
    <w:p w14:paraId="2984D541" w14:textId="77777777" w:rsidR="003D2364" w:rsidRPr="00916994" w:rsidRDefault="003D2364" w:rsidP="00916994">
      <w:pPr>
        <w:tabs>
          <w:tab w:val="left" w:pos="5940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F5E6EB" w14:textId="77777777" w:rsidR="003D2364" w:rsidRPr="00916994" w:rsidRDefault="003D2364" w:rsidP="00916994">
      <w:pPr>
        <w:tabs>
          <w:tab w:val="left" w:pos="5940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A8AA13" w14:textId="77777777" w:rsidR="005B6C2B" w:rsidRPr="00916994" w:rsidRDefault="005B6C2B" w:rsidP="0091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br w:type="page"/>
      </w:r>
    </w:p>
    <w:p w14:paraId="64917989" w14:textId="77777777" w:rsidR="003D2364" w:rsidRPr="00916994" w:rsidRDefault="003D2364" w:rsidP="00916994">
      <w:pPr>
        <w:tabs>
          <w:tab w:val="left" w:pos="5940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F0666B" w14:textId="77777777" w:rsidR="003D2364" w:rsidRPr="007566A0" w:rsidRDefault="003D2364" w:rsidP="00916994">
      <w:pPr>
        <w:tabs>
          <w:tab w:val="left" w:pos="59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95F50F" w14:textId="77777777" w:rsidR="00091CF9" w:rsidRPr="007566A0" w:rsidRDefault="003D2364" w:rsidP="009169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6A0">
        <w:rPr>
          <w:rFonts w:ascii="Times New Roman" w:hAnsi="Times New Roman" w:cs="Times New Roman"/>
          <w:b/>
          <w:sz w:val="28"/>
          <w:szCs w:val="28"/>
        </w:rPr>
        <w:t>OBRAZLOŽENJE</w:t>
      </w:r>
      <w:r w:rsidR="00091CF9" w:rsidRPr="007566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E70049" w14:textId="734AFDF7" w:rsidR="00091CF9" w:rsidRPr="007566A0" w:rsidRDefault="00C77A71" w:rsidP="009169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6A0">
        <w:rPr>
          <w:rFonts w:ascii="Times New Roman" w:hAnsi="Times New Roman" w:cs="Times New Roman"/>
          <w:b/>
          <w:sz w:val="28"/>
          <w:szCs w:val="28"/>
        </w:rPr>
        <w:t xml:space="preserve">UZ </w:t>
      </w:r>
      <w:r w:rsidR="005B6C2B" w:rsidRPr="007566A0">
        <w:rPr>
          <w:rFonts w:ascii="Times New Roman" w:hAnsi="Times New Roman" w:cs="Times New Roman"/>
          <w:b/>
          <w:sz w:val="28"/>
          <w:szCs w:val="28"/>
        </w:rPr>
        <w:t>I</w:t>
      </w:r>
      <w:r w:rsidR="00B90406">
        <w:rPr>
          <w:rFonts w:ascii="Times New Roman" w:hAnsi="Times New Roman" w:cs="Times New Roman"/>
          <w:b/>
          <w:sz w:val="28"/>
          <w:szCs w:val="28"/>
        </w:rPr>
        <w:t>I</w:t>
      </w:r>
      <w:r w:rsidR="003D2364" w:rsidRPr="007566A0">
        <w:rPr>
          <w:rFonts w:ascii="Times New Roman" w:hAnsi="Times New Roman" w:cs="Times New Roman"/>
          <w:b/>
          <w:sz w:val="28"/>
          <w:szCs w:val="28"/>
        </w:rPr>
        <w:t xml:space="preserve">. IZMJENE I DOPUNE PRORAČUNA </w:t>
      </w:r>
    </w:p>
    <w:p w14:paraId="3002E76F" w14:textId="77777777" w:rsidR="003D2364" w:rsidRPr="007566A0" w:rsidRDefault="003D2364" w:rsidP="009169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6A0">
        <w:rPr>
          <w:rFonts w:ascii="Times New Roman" w:hAnsi="Times New Roman" w:cs="Times New Roman"/>
          <w:b/>
          <w:sz w:val="28"/>
          <w:szCs w:val="28"/>
        </w:rPr>
        <w:t xml:space="preserve">GRADA </w:t>
      </w:r>
      <w:r w:rsidR="00012775">
        <w:rPr>
          <w:rFonts w:ascii="Times New Roman" w:hAnsi="Times New Roman" w:cs="Times New Roman"/>
          <w:b/>
          <w:sz w:val="28"/>
          <w:szCs w:val="28"/>
        </w:rPr>
        <w:t>OTOČCA ZA 2022</w:t>
      </w:r>
      <w:r w:rsidR="005B6C2B" w:rsidRPr="007566A0">
        <w:rPr>
          <w:rFonts w:ascii="Times New Roman" w:hAnsi="Times New Roman" w:cs="Times New Roman"/>
          <w:b/>
          <w:sz w:val="28"/>
          <w:szCs w:val="28"/>
        </w:rPr>
        <w:t>. GODINU</w:t>
      </w:r>
    </w:p>
    <w:p w14:paraId="7A754AE9" w14:textId="77777777" w:rsidR="00916994" w:rsidRDefault="00916994" w:rsidP="0091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7D8B1" w14:textId="77777777" w:rsidR="007566A0" w:rsidRPr="00916994" w:rsidRDefault="007566A0" w:rsidP="0091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09E26" w14:textId="77777777" w:rsidR="00916994" w:rsidRPr="00916994" w:rsidRDefault="00916994" w:rsidP="0091699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 xml:space="preserve">UVOD </w:t>
      </w:r>
    </w:p>
    <w:p w14:paraId="174FD2DA" w14:textId="77777777" w:rsidR="00916994" w:rsidRPr="00916994" w:rsidRDefault="00916994" w:rsidP="009169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58B944" w14:textId="77777777" w:rsidR="00916994" w:rsidRDefault="00916994" w:rsidP="004F48C2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 xml:space="preserve">Zakonom o proračunu </w:t>
      </w:r>
      <w:r w:rsidR="00F55B0C">
        <w:rPr>
          <w:rFonts w:ascii="Times New Roman" w:hAnsi="Times New Roman" w:cs="Times New Roman"/>
          <w:sz w:val="24"/>
          <w:szCs w:val="24"/>
        </w:rPr>
        <w:t>(„Narodne novine“</w:t>
      </w:r>
      <w:r w:rsidRPr="00916994">
        <w:rPr>
          <w:rFonts w:ascii="Times New Roman" w:hAnsi="Times New Roman" w:cs="Times New Roman"/>
          <w:sz w:val="24"/>
          <w:szCs w:val="24"/>
        </w:rPr>
        <w:t xml:space="preserve"> broj </w:t>
      </w:r>
      <w:r w:rsidR="00270023">
        <w:rPr>
          <w:rFonts w:ascii="Times New Roman" w:hAnsi="Times New Roman" w:cs="Times New Roman"/>
          <w:sz w:val="24"/>
          <w:szCs w:val="24"/>
        </w:rPr>
        <w:t>144/21</w:t>
      </w:r>
      <w:r w:rsidRPr="00916994">
        <w:rPr>
          <w:rFonts w:ascii="Times New Roman" w:hAnsi="Times New Roman" w:cs="Times New Roman"/>
          <w:sz w:val="24"/>
          <w:szCs w:val="24"/>
        </w:rPr>
        <w:t>) utvrđena je mogućnost ako se tijekom proračunske godine zbog nepredviđenih okolnosti umanje prihodi i primici, odnosno povećaju rashodi i izdaci, proračun mora uravnotežiti smanjenjem predviđenih rashoda i izdataka, odnosno pronalaženjem novih prihoda i primitaka. Uravnoteženje proračuna provodi se tijekom proračunske godine izmjenama i dopunama proračuna prema postupku za donošenje proračuna.</w:t>
      </w:r>
    </w:p>
    <w:p w14:paraId="22C85383" w14:textId="77777777" w:rsidR="00916994" w:rsidRPr="00916994" w:rsidRDefault="00916994" w:rsidP="00916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3896BD" w14:textId="51A7A1C8" w:rsidR="00916994" w:rsidRDefault="00916994" w:rsidP="004F48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>U skladu s dosadašnjim ostvarenjem prihoda i rashoda, planiranim realizacijama započetih projekata te očekivanog kretanja prihoda p</w:t>
      </w:r>
      <w:r w:rsidR="00CA312B">
        <w:rPr>
          <w:rFonts w:ascii="Times New Roman" w:hAnsi="Times New Roman" w:cs="Times New Roman"/>
          <w:sz w:val="24"/>
          <w:szCs w:val="24"/>
        </w:rPr>
        <w:t>redlažu se I</w:t>
      </w:r>
      <w:r w:rsidR="00C92DC5">
        <w:rPr>
          <w:rFonts w:ascii="Times New Roman" w:hAnsi="Times New Roman" w:cs="Times New Roman"/>
          <w:sz w:val="24"/>
          <w:szCs w:val="24"/>
        </w:rPr>
        <w:t>I</w:t>
      </w:r>
      <w:r w:rsidR="00CA312B">
        <w:rPr>
          <w:rFonts w:ascii="Times New Roman" w:hAnsi="Times New Roman" w:cs="Times New Roman"/>
          <w:sz w:val="24"/>
          <w:szCs w:val="24"/>
        </w:rPr>
        <w:t>. Izmjene i dopune P</w:t>
      </w:r>
      <w:r w:rsidRPr="00916994">
        <w:rPr>
          <w:rFonts w:ascii="Times New Roman" w:hAnsi="Times New Roman" w:cs="Times New Roman"/>
          <w:sz w:val="24"/>
          <w:szCs w:val="24"/>
        </w:rPr>
        <w:t>roračuna kojima će se izvršiti usklađenje na pr</w:t>
      </w:r>
      <w:r w:rsidR="0027372A">
        <w:rPr>
          <w:rFonts w:ascii="Times New Roman" w:hAnsi="Times New Roman" w:cs="Times New Roman"/>
          <w:sz w:val="24"/>
          <w:szCs w:val="24"/>
        </w:rPr>
        <w:t>ihodovnoj i rashodovnoj strani p</w:t>
      </w:r>
      <w:r w:rsidRPr="00916994">
        <w:rPr>
          <w:rFonts w:ascii="Times New Roman" w:hAnsi="Times New Roman" w:cs="Times New Roman"/>
          <w:sz w:val="24"/>
          <w:szCs w:val="24"/>
        </w:rPr>
        <w:t>roračuna.</w:t>
      </w:r>
    </w:p>
    <w:p w14:paraId="67FBBBCE" w14:textId="77777777" w:rsidR="00916994" w:rsidRPr="00916994" w:rsidRDefault="00916994" w:rsidP="0091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0C473" w14:textId="4142BA04" w:rsidR="00916994" w:rsidRDefault="00916994" w:rsidP="004F48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>O</w:t>
      </w:r>
      <w:r w:rsidR="00CA312B">
        <w:rPr>
          <w:rFonts w:ascii="Times New Roman" w:hAnsi="Times New Roman" w:cs="Times New Roman"/>
          <w:sz w:val="24"/>
          <w:szCs w:val="24"/>
        </w:rPr>
        <w:t>vim dokumentom se mijenj</w:t>
      </w:r>
      <w:r w:rsidR="00C92DC5">
        <w:rPr>
          <w:rFonts w:ascii="Times New Roman" w:hAnsi="Times New Roman" w:cs="Times New Roman"/>
          <w:sz w:val="24"/>
          <w:szCs w:val="24"/>
        </w:rPr>
        <w:t xml:space="preserve">aju I. Izmjene i dopune Proračuna Grada Otočca za 2022. godinu usvojene na 6.sjednici Gradskog vijeća održane dana 10.05.2022. godine („Službeni vjesnik Grada Otočca 5/22). </w:t>
      </w:r>
      <w:r w:rsidRPr="00916994">
        <w:rPr>
          <w:rFonts w:ascii="Times New Roman" w:hAnsi="Times New Roman" w:cs="Times New Roman"/>
          <w:sz w:val="24"/>
          <w:szCs w:val="24"/>
        </w:rPr>
        <w:t>Proračun se sastoji od općeg i posebnog dijela</w:t>
      </w:r>
      <w:r w:rsidR="00C92DC5">
        <w:rPr>
          <w:rFonts w:ascii="Times New Roman" w:hAnsi="Times New Roman" w:cs="Times New Roman"/>
          <w:sz w:val="24"/>
          <w:szCs w:val="24"/>
        </w:rPr>
        <w:t xml:space="preserve"> te obrazloženja</w:t>
      </w:r>
      <w:r w:rsidRPr="00916994">
        <w:rPr>
          <w:rFonts w:ascii="Times New Roman" w:hAnsi="Times New Roman" w:cs="Times New Roman"/>
          <w:sz w:val="24"/>
          <w:szCs w:val="24"/>
        </w:rPr>
        <w:t>.</w:t>
      </w:r>
    </w:p>
    <w:p w14:paraId="7E5D37DB" w14:textId="77777777" w:rsidR="00916994" w:rsidRPr="00916994" w:rsidRDefault="00916994" w:rsidP="00916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34C2B8" w14:textId="77777777" w:rsidR="00916994" w:rsidRDefault="00916994" w:rsidP="004F48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 xml:space="preserve">Iz Zakona o proračunu proizlazi obveza uključivanja svih prihoda i primitaka, rashoda i izdataka proračunskih korisnika u proračun jedinice lokalne i područne (regionalne) samouprave, sukladno ekonomskoj, programskoj, funkcijskoj, organizacijskoj, lokacijskoj klasifikaciji te izvorima financiranja. </w:t>
      </w:r>
    </w:p>
    <w:p w14:paraId="581EF7EA" w14:textId="77777777" w:rsidR="003D2364" w:rsidRPr="00916994" w:rsidRDefault="003D2364" w:rsidP="0091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9BB81" w14:textId="73203A73" w:rsidR="00D349D3" w:rsidRDefault="00ED3F92" w:rsidP="00C92D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>P</w:t>
      </w:r>
      <w:r w:rsidR="00D349D3" w:rsidRPr="00916994">
        <w:rPr>
          <w:rFonts w:ascii="Times New Roman" w:hAnsi="Times New Roman" w:cs="Times New Roman"/>
          <w:sz w:val="24"/>
          <w:szCs w:val="24"/>
        </w:rPr>
        <w:t>roračun Grada Otočca za 202</w:t>
      </w:r>
      <w:r w:rsidR="004E6319">
        <w:rPr>
          <w:rFonts w:ascii="Times New Roman" w:hAnsi="Times New Roman" w:cs="Times New Roman"/>
          <w:sz w:val="24"/>
          <w:szCs w:val="24"/>
        </w:rPr>
        <w:t>2. godinu</w:t>
      </w:r>
      <w:r w:rsidR="00E949AD">
        <w:rPr>
          <w:rFonts w:ascii="Times New Roman" w:hAnsi="Times New Roman" w:cs="Times New Roman"/>
          <w:sz w:val="24"/>
          <w:szCs w:val="24"/>
        </w:rPr>
        <w:t xml:space="preserve"> donesen je na 4</w:t>
      </w:r>
      <w:r w:rsidR="003D2364" w:rsidRPr="00916994">
        <w:rPr>
          <w:rFonts w:ascii="Times New Roman" w:hAnsi="Times New Roman" w:cs="Times New Roman"/>
          <w:sz w:val="24"/>
          <w:szCs w:val="24"/>
        </w:rPr>
        <w:t xml:space="preserve">. </w:t>
      </w:r>
      <w:r w:rsidR="00BD25DA" w:rsidRPr="00916994">
        <w:rPr>
          <w:rFonts w:ascii="Times New Roman" w:hAnsi="Times New Roman" w:cs="Times New Roman"/>
          <w:sz w:val="24"/>
          <w:szCs w:val="24"/>
        </w:rPr>
        <w:t>s</w:t>
      </w:r>
      <w:r w:rsidR="003D2364" w:rsidRPr="00916994">
        <w:rPr>
          <w:rFonts w:ascii="Times New Roman" w:hAnsi="Times New Roman" w:cs="Times New Roman"/>
          <w:sz w:val="24"/>
          <w:szCs w:val="24"/>
        </w:rPr>
        <w:t>jednici Gradskog vijeća</w:t>
      </w:r>
      <w:r w:rsidR="00D349D3" w:rsidRPr="00916994">
        <w:rPr>
          <w:rFonts w:ascii="Times New Roman" w:hAnsi="Times New Roman" w:cs="Times New Roman"/>
          <w:sz w:val="24"/>
          <w:szCs w:val="24"/>
        </w:rPr>
        <w:t xml:space="preserve"> održanoj </w:t>
      </w:r>
      <w:r w:rsidR="004E6319">
        <w:rPr>
          <w:rFonts w:ascii="Times New Roman" w:hAnsi="Times New Roman" w:cs="Times New Roman"/>
          <w:sz w:val="24"/>
          <w:szCs w:val="24"/>
        </w:rPr>
        <w:t>23</w:t>
      </w:r>
      <w:r w:rsidR="005B6C2B" w:rsidRPr="00916994">
        <w:rPr>
          <w:rFonts w:ascii="Times New Roman" w:hAnsi="Times New Roman" w:cs="Times New Roman"/>
          <w:sz w:val="24"/>
          <w:szCs w:val="24"/>
        </w:rPr>
        <w:t>.</w:t>
      </w:r>
      <w:r w:rsidR="001C5831"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5B6C2B" w:rsidRPr="00916994">
        <w:rPr>
          <w:rFonts w:ascii="Times New Roman" w:hAnsi="Times New Roman" w:cs="Times New Roman"/>
          <w:sz w:val="24"/>
          <w:szCs w:val="24"/>
        </w:rPr>
        <w:t>12.</w:t>
      </w:r>
      <w:r w:rsidR="001C5831"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4E6319">
        <w:rPr>
          <w:rFonts w:ascii="Times New Roman" w:hAnsi="Times New Roman" w:cs="Times New Roman"/>
          <w:sz w:val="24"/>
          <w:szCs w:val="24"/>
        </w:rPr>
        <w:t>2021</w:t>
      </w:r>
      <w:r w:rsidR="005B6C2B" w:rsidRPr="00916994">
        <w:rPr>
          <w:rFonts w:ascii="Times New Roman" w:hAnsi="Times New Roman" w:cs="Times New Roman"/>
          <w:sz w:val="24"/>
          <w:szCs w:val="24"/>
        </w:rPr>
        <w:t>.</w:t>
      </w:r>
      <w:r w:rsidR="00D349D3" w:rsidRPr="00916994">
        <w:rPr>
          <w:rFonts w:ascii="Times New Roman" w:hAnsi="Times New Roman" w:cs="Times New Roman"/>
          <w:sz w:val="24"/>
          <w:szCs w:val="24"/>
        </w:rPr>
        <w:t xml:space="preserve"> godine („Službeni vjesnik Grada Otočca“, bro</w:t>
      </w:r>
      <w:r w:rsidR="00C77A71" w:rsidRPr="00916994">
        <w:rPr>
          <w:rFonts w:ascii="Times New Roman" w:hAnsi="Times New Roman" w:cs="Times New Roman"/>
          <w:sz w:val="24"/>
          <w:szCs w:val="24"/>
        </w:rPr>
        <w:t>j 1</w:t>
      </w:r>
      <w:r w:rsidR="004E6319">
        <w:rPr>
          <w:rFonts w:ascii="Times New Roman" w:hAnsi="Times New Roman" w:cs="Times New Roman"/>
          <w:sz w:val="24"/>
          <w:szCs w:val="24"/>
        </w:rPr>
        <w:t>1</w:t>
      </w:r>
      <w:r w:rsidR="00C77A71" w:rsidRPr="00916994">
        <w:rPr>
          <w:rFonts w:ascii="Times New Roman" w:hAnsi="Times New Roman" w:cs="Times New Roman"/>
          <w:sz w:val="24"/>
          <w:szCs w:val="24"/>
        </w:rPr>
        <w:t>/21) te Odluka</w:t>
      </w:r>
      <w:r w:rsidR="00CA312B">
        <w:rPr>
          <w:rFonts w:ascii="Times New Roman" w:hAnsi="Times New Roman" w:cs="Times New Roman"/>
          <w:sz w:val="24"/>
          <w:szCs w:val="24"/>
        </w:rPr>
        <w:t xml:space="preserve"> o izvršavanju P</w:t>
      </w:r>
      <w:r w:rsidR="004E6319">
        <w:rPr>
          <w:rFonts w:ascii="Times New Roman" w:hAnsi="Times New Roman" w:cs="Times New Roman"/>
          <w:sz w:val="24"/>
          <w:szCs w:val="24"/>
        </w:rPr>
        <w:t>roračuna Grada Otočca za 2022.</w:t>
      </w:r>
      <w:r w:rsidR="00D349D3" w:rsidRPr="00916994">
        <w:rPr>
          <w:rFonts w:ascii="Times New Roman" w:hAnsi="Times New Roman" w:cs="Times New Roman"/>
          <w:sz w:val="24"/>
          <w:szCs w:val="24"/>
        </w:rPr>
        <w:t xml:space="preserve"> godinu („Službeni vjesnik Grada Otočca“, broj 1</w:t>
      </w:r>
      <w:r w:rsidR="004E6319">
        <w:rPr>
          <w:rFonts w:ascii="Times New Roman" w:hAnsi="Times New Roman" w:cs="Times New Roman"/>
          <w:sz w:val="24"/>
          <w:szCs w:val="24"/>
        </w:rPr>
        <w:t>1</w:t>
      </w:r>
      <w:r w:rsidR="00D349D3" w:rsidRPr="00916994">
        <w:rPr>
          <w:rFonts w:ascii="Times New Roman" w:hAnsi="Times New Roman" w:cs="Times New Roman"/>
          <w:sz w:val="24"/>
          <w:szCs w:val="24"/>
        </w:rPr>
        <w:t>/21)</w:t>
      </w:r>
      <w:r w:rsidR="00C92DC5">
        <w:rPr>
          <w:rFonts w:ascii="Times New Roman" w:hAnsi="Times New Roman" w:cs="Times New Roman"/>
          <w:sz w:val="24"/>
          <w:szCs w:val="24"/>
        </w:rPr>
        <w:t xml:space="preserve">. </w:t>
      </w:r>
      <w:r w:rsidR="00C92DC5" w:rsidRPr="00916994">
        <w:rPr>
          <w:rFonts w:ascii="Times New Roman" w:hAnsi="Times New Roman" w:cs="Times New Roman"/>
          <w:sz w:val="24"/>
          <w:szCs w:val="24"/>
        </w:rPr>
        <w:t>P</w:t>
      </w:r>
      <w:r w:rsidR="00C92DC5">
        <w:rPr>
          <w:rFonts w:ascii="Times New Roman" w:hAnsi="Times New Roman" w:cs="Times New Roman"/>
          <w:sz w:val="24"/>
          <w:szCs w:val="24"/>
        </w:rPr>
        <w:t>roračun Grada Otočca za 2022</w:t>
      </w:r>
      <w:r w:rsidR="00C92DC5" w:rsidRPr="00916994">
        <w:rPr>
          <w:rFonts w:ascii="Times New Roman" w:hAnsi="Times New Roman" w:cs="Times New Roman"/>
          <w:sz w:val="24"/>
          <w:szCs w:val="24"/>
        </w:rPr>
        <w:t xml:space="preserve">. godinu uravnotežen je i iznosi </w:t>
      </w:r>
      <w:r w:rsidR="00C92DC5">
        <w:rPr>
          <w:rFonts w:ascii="Times New Roman" w:hAnsi="Times New Roman" w:cs="Times New Roman"/>
          <w:sz w:val="24"/>
          <w:szCs w:val="24"/>
        </w:rPr>
        <w:t>119.741.155,00</w:t>
      </w:r>
      <w:r w:rsidR="00C92DC5" w:rsidRPr="00916994">
        <w:rPr>
          <w:rFonts w:ascii="Times New Roman" w:hAnsi="Times New Roman" w:cs="Times New Roman"/>
          <w:sz w:val="24"/>
          <w:szCs w:val="24"/>
        </w:rPr>
        <w:t xml:space="preserve"> kuna.  </w:t>
      </w:r>
    </w:p>
    <w:p w14:paraId="366F4FC7" w14:textId="77777777" w:rsidR="00C92DC5" w:rsidRDefault="00C92DC5" w:rsidP="00C92D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B7C9781" w14:textId="39E27F6C" w:rsidR="00C92DC5" w:rsidRPr="00C92DC5" w:rsidRDefault="00C92DC5" w:rsidP="00C92D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="003A4E46">
        <w:rPr>
          <w:rFonts w:ascii="Times New Roman" w:hAnsi="Times New Roman" w:cs="Times New Roman"/>
          <w:sz w:val="24"/>
          <w:szCs w:val="24"/>
        </w:rPr>
        <w:t xml:space="preserve"> </w:t>
      </w:r>
      <w:r w:rsidRPr="00C92DC5">
        <w:rPr>
          <w:rFonts w:ascii="Times New Roman" w:hAnsi="Times New Roman" w:cs="Times New Roman"/>
          <w:sz w:val="24"/>
          <w:szCs w:val="24"/>
        </w:rPr>
        <w:t>Izmjene i dopune Proračuna Grada Otočca za 2022. godinu usvojene</w:t>
      </w:r>
      <w:r>
        <w:rPr>
          <w:rFonts w:ascii="Times New Roman" w:hAnsi="Times New Roman" w:cs="Times New Roman"/>
          <w:sz w:val="24"/>
          <w:szCs w:val="24"/>
        </w:rPr>
        <w:t xml:space="preserve"> su</w:t>
      </w:r>
      <w:r w:rsidRPr="00C92DC5">
        <w:rPr>
          <w:rFonts w:ascii="Times New Roman" w:hAnsi="Times New Roman" w:cs="Times New Roman"/>
          <w:sz w:val="24"/>
          <w:szCs w:val="24"/>
        </w:rPr>
        <w:t xml:space="preserve"> na 6.sjednici Gradskog vijeća održan</w:t>
      </w:r>
      <w:r w:rsidR="003A4E46">
        <w:rPr>
          <w:rFonts w:ascii="Times New Roman" w:hAnsi="Times New Roman" w:cs="Times New Roman"/>
          <w:sz w:val="24"/>
          <w:szCs w:val="24"/>
        </w:rPr>
        <w:t>oj</w:t>
      </w:r>
      <w:r w:rsidRPr="00C92DC5">
        <w:rPr>
          <w:rFonts w:ascii="Times New Roman" w:hAnsi="Times New Roman" w:cs="Times New Roman"/>
          <w:sz w:val="24"/>
          <w:szCs w:val="24"/>
        </w:rPr>
        <w:t xml:space="preserve"> dana 10.05.2022. godine („Službeni vjesnik Grada Otočca 5/22).</w:t>
      </w:r>
    </w:p>
    <w:p w14:paraId="713B0220" w14:textId="12B47501" w:rsidR="001C5831" w:rsidRPr="00916994" w:rsidRDefault="00C92DC5" w:rsidP="004F48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Izmjena i dopuna Proračuna</w:t>
      </w:r>
      <w:r w:rsidR="00952EB8">
        <w:rPr>
          <w:rFonts w:ascii="Times New Roman" w:hAnsi="Times New Roman" w:cs="Times New Roman"/>
          <w:sz w:val="24"/>
          <w:szCs w:val="24"/>
        </w:rPr>
        <w:t xml:space="preserve"> Grada Otočca za 2022</w:t>
      </w:r>
      <w:r w:rsidR="00A837A8" w:rsidRPr="00916994">
        <w:rPr>
          <w:rFonts w:ascii="Times New Roman" w:hAnsi="Times New Roman" w:cs="Times New Roman"/>
          <w:sz w:val="24"/>
          <w:szCs w:val="24"/>
        </w:rPr>
        <w:t xml:space="preserve">. godinu </w:t>
      </w:r>
      <w:r w:rsidR="003D2364" w:rsidRPr="00916994">
        <w:rPr>
          <w:rFonts w:ascii="Times New Roman" w:hAnsi="Times New Roman" w:cs="Times New Roman"/>
          <w:sz w:val="24"/>
          <w:szCs w:val="24"/>
        </w:rPr>
        <w:t>uravnotežen</w:t>
      </w:r>
      <w:r>
        <w:rPr>
          <w:rFonts w:ascii="Times New Roman" w:hAnsi="Times New Roman" w:cs="Times New Roman"/>
          <w:sz w:val="24"/>
          <w:szCs w:val="24"/>
        </w:rPr>
        <w:t>a</w:t>
      </w:r>
      <w:r w:rsidR="003D2364" w:rsidRPr="00916994">
        <w:rPr>
          <w:rFonts w:ascii="Times New Roman" w:hAnsi="Times New Roman" w:cs="Times New Roman"/>
          <w:sz w:val="24"/>
          <w:szCs w:val="24"/>
        </w:rPr>
        <w:t xml:space="preserve"> je i iznosi </w:t>
      </w:r>
      <w:r>
        <w:rPr>
          <w:rFonts w:ascii="Times New Roman" w:hAnsi="Times New Roman" w:cs="Times New Roman"/>
          <w:sz w:val="24"/>
          <w:szCs w:val="24"/>
        </w:rPr>
        <w:t>126.451.395,00</w:t>
      </w:r>
      <w:r w:rsidR="00F91023" w:rsidRPr="00916994">
        <w:rPr>
          <w:rFonts w:ascii="Times New Roman" w:hAnsi="Times New Roman" w:cs="Times New Roman"/>
          <w:sz w:val="24"/>
          <w:szCs w:val="24"/>
        </w:rPr>
        <w:t xml:space="preserve"> kuna. </w:t>
      </w:r>
      <w:r w:rsidR="003D2364" w:rsidRPr="009169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CD83A7" w14:textId="77777777" w:rsidR="00A837A8" w:rsidRPr="00916994" w:rsidRDefault="00A837A8" w:rsidP="00952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08B97" w14:textId="77903A79" w:rsidR="00270023" w:rsidRDefault="00E77BED" w:rsidP="00E86D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 xml:space="preserve">Tijekom poslovanja u </w:t>
      </w:r>
      <w:r w:rsidR="00952EB8">
        <w:rPr>
          <w:rFonts w:ascii="Times New Roman" w:hAnsi="Times New Roman" w:cs="Times New Roman"/>
          <w:sz w:val="24"/>
          <w:szCs w:val="24"/>
        </w:rPr>
        <w:t>2022</w:t>
      </w:r>
      <w:r w:rsidR="00ED3F92" w:rsidRPr="00916994">
        <w:rPr>
          <w:rFonts w:ascii="Times New Roman" w:hAnsi="Times New Roman" w:cs="Times New Roman"/>
          <w:sz w:val="24"/>
          <w:szCs w:val="24"/>
        </w:rPr>
        <w:t>.</w:t>
      </w:r>
      <w:r w:rsidR="00063C0B"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3D2364" w:rsidRPr="00916994">
        <w:rPr>
          <w:rFonts w:ascii="Times New Roman" w:hAnsi="Times New Roman" w:cs="Times New Roman"/>
          <w:sz w:val="24"/>
          <w:szCs w:val="24"/>
        </w:rPr>
        <w:t>godin</w:t>
      </w:r>
      <w:r w:rsidR="00F91023" w:rsidRPr="00916994">
        <w:rPr>
          <w:rFonts w:ascii="Times New Roman" w:hAnsi="Times New Roman" w:cs="Times New Roman"/>
          <w:sz w:val="24"/>
          <w:szCs w:val="24"/>
        </w:rPr>
        <w:t>i</w:t>
      </w:r>
      <w:r w:rsidR="003D2364" w:rsidRPr="00916994">
        <w:rPr>
          <w:rFonts w:ascii="Times New Roman" w:hAnsi="Times New Roman" w:cs="Times New Roman"/>
          <w:sz w:val="24"/>
          <w:szCs w:val="24"/>
        </w:rPr>
        <w:t xml:space="preserve"> ukazala se po</w:t>
      </w:r>
      <w:r w:rsidRPr="00916994">
        <w:rPr>
          <w:rFonts w:ascii="Times New Roman" w:hAnsi="Times New Roman" w:cs="Times New Roman"/>
          <w:sz w:val="24"/>
          <w:szCs w:val="24"/>
        </w:rPr>
        <w:t xml:space="preserve">treba za </w:t>
      </w:r>
      <w:r w:rsidR="00C92DC5">
        <w:rPr>
          <w:rFonts w:ascii="Times New Roman" w:hAnsi="Times New Roman" w:cs="Times New Roman"/>
          <w:sz w:val="24"/>
          <w:szCs w:val="24"/>
        </w:rPr>
        <w:t xml:space="preserve">II. </w:t>
      </w:r>
      <w:r w:rsidRPr="00916994">
        <w:rPr>
          <w:rFonts w:ascii="Times New Roman" w:hAnsi="Times New Roman" w:cs="Times New Roman"/>
          <w:sz w:val="24"/>
          <w:szCs w:val="24"/>
        </w:rPr>
        <w:t>I</w:t>
      </w:r>
      <w:r w:rsidR="001C5831" w:rsidRPr="00916994">
        <w:rPr>
          <w:rFonts w:ascii="Times New Roman" w:hAnsi="Times New Roman" w:cs="Times New Roman"/>
          <w:sz w:val="24"/>
          <w:szCs w:val="24"/>
        </w:rPr>
        <w:t xml:space="preserve">zmjenama i dopunama  </w:t>
      </w:r>
      <w:r w:rsidR="0035283D">
        <w:rPr>
          <w:rFonts w:ascii="Times New Roman" w:hAnsi="Times New Roman" w:cs="Times New Roman"/>
          <w:sz w:val="24"/>
          <w:szCs w:val="24"/>
        </w:rPr>
        <w:t>P</w:t>
      </w:r>
      <w:r w:rsidR="00063C0B" w:rsidRPr="00916994">
        <w:rPr>
          <w:rFonts w:ascii="Times New Roman" w:hAnsi="Times New Roman" w:cs="Times New Roman"/>
          <w:sz w:val="24"/>
          <w:szCs w:val="24"/>
        </w:rPr>
        <w:t>roračuna Grada Otočca</w:t>
      </w:r>
      <w:r w:rsidR="004F1357">
        <w:rPr>
          <w:rFonts w:ascii="Times New Roman" w:hAnsi="Times New Roman" w:cs="Times New Roman"/>
          <w:sz w:val="24"/>
          <w:szCs w:val="24"/>
        </w:rPr>
        <w:t xml:space="preserve"> </w:t>
      </w:r>
      <w:r w:rsidR="00C92DC5">
        <w:rPr>
          <w:rFonts w:ascii="Times New Roman" w:hAnsi="Times New Roman" w:cs="Times New Roman"/>
          <w:sz w:val="24"/>
          <w:szCs w:val="24"/>
        </w:rPr>
        <w:t xml:space="preserve">za 2022. godinu. </w:t>
      </w:r>
    </w:p>
    <w:p w14:paraId="20651684" w14:textId="5BBCB4D6" w:rsidR="003D2364" w:rsidRPr="003135EF" w:rsidRDefault="00C92DC5" w:rsidP="00C92D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ED3F92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>I.</w:t>
      </w:r>
      <w:r w:rsidR="007A27DA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Izmjenama i dopunama</w:t>
      </w:r>
      <w:r w:rsidR="00DD2750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B87A4D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>roračuna Grada Otočca</w:t>
      </w:r>
      <w:r w:rsidR="007A27DA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prihod</w:t>
      </w:r>
      <w:r w:rsidR="00E86D46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E86D46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>primici te</w:t>
      </w:r>
      <w:r w:rsidR="007A27DA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6D46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>rashodi i izdaci</w:t>
      </w:r>
      <w:r w:rsidR="007A27DA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smanjili za</w:t>
      </w:r>
      <w:r w:rsidR="00E86D46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52.</w:t>
      </w:r>
      <w:r w:rsidR="003953D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31.395,00</w:t>
      </w:r>
      <w:r w:rsidR="00E86D46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27DA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kn te oni sada iznose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74.</w:t>
      </w:r>
      <w:r w:rsidR="003953D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20.000,00</w:t>
      </w:r>
      <w:r w:rsidR="007A27DA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Razlog smanjenja je ne izvršenje kapitalnih projekata koji su se planirali u proračunu kroz natječaje. U 2022. godini nije bilo otvorenih natječaja gdje bi Grad Otočac mogao aplicirati projekte kako bi ostvarili sva sredstava koja su planirana. </w:t>
      </w:r>
    </w:p>
    <w:p w14:paraId="611D815F" w14:textId="77777777" w:rsidR="00A837A8" w:rsidRPr="00916994" w:rsidRDefault="00A837A8" w:rsidP="009169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3F8F4ED" w14:textId="77777777" w:rsidR="008416CE" w:rsidRDefault="008416CE" w:rsidP="00916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D8F2A7" w14:textId="77777777" w:rsidR="008416CE" w:rsidRDefault="008416CE" w:rsidP="00916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E1C03E" w14:textId="77777777" w:rsidR="00E86D46" w:rsidRDefault="00E86D46" w:rsidP="00916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98E09E" w14:textId="77777777" w:rsidR="007A27DA" w:rsidRPr="00916994" w:rsidRDefault="007A4FDB" w:rsidP="00916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 P</w:t>
      </w:r>
      <w:r w:rsidR="007A27DA" w:rsidRPr="00916994">
        <w:rPr>
          <w:rFonts w:ascii="Times New Roman" w:hAnsi="Times New Roman" w:cs="Times New Roman"/>
          <w:sz w:val="24"/>
          <w:szCs w:val="24"/>
        </w:rPr>
        <w:t xml:space="preserve">roračunu Grada Otočca uvršteni su prihodi i rashodi Grada Otočca i proračunskih korisnika: </w:t>
      </w:r>
    </w:p>
    <w:p w14:paraId="5BEDDBEC" w14:textId="77777777" w:rsidR="007A27DA" w:rsidRPr="00916994" w:rsidRDefault="007A27DA" w:rsidP="00C92DC5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>Dječji vrtić</w:t>
      </w:r>
      <w:r w:rsidR="005A586D" w:rsidRPr="0091699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916994">
        <w:rPr>
          <w:rFonts w:ascii="Times New Roman" w:hAnsi="Times New Roman" w:cs="Times New Roman"/>
          <w:sz w:val="24"/>
          <w:szCs w:val="24"/>
        </w:rPr>
        <w:t>Ciciban</w:t>
      </w:r>
      <w:proofErr w:type="spellEnd"/>
      <w:r w:rsidR="005A586D" w:rsidRPr="00916994">
        <w:rPr>
          <w:rFonts w:ascii="Times New Roman" w:hAnsi="Times New Roman" w:cs="Times New Roman"/>
          <w:sz w:val="24"/>
          <w:szCs w:val="24"/>
        </w:rPr>
        <w:t>“</w:t>
      </w:r>
    </w:p>
    <w:p w14:paraId="4F1AD45C" w14:textId="0298F855" w:rsidR="007A27DA" w:rsidRPr="00916994" w:rsidRDefault="007A27DA" w:rsidP="00C92DC5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>J</w:t>
      </w:r>
      <w:r w:rsidR="000510D9">
        <w:rPr>
          <w:rFonts w:ascii="Times New Roman" w:hAnsi="Times New Roman" w:cs="Times New Roman"/>
          <w:sz w:val="24"/>
          <w:szCs w:val="24"/>
        </w:rPr>
        <w:t>avna ustanova</w:t>
      </w:r>
      <w:r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0510D9">
        <w:rPr>
          <w:rFonts w:ascii="Times New Roman" w:hAnsi="Times New Roman" w:cs="Times New Roman"/>
          <w:sz w:val="24"/>
          <w:szCs w:val="24"/>
        </w:rPr>
        <w:t>Narodna knjižnica</w:t>
      </w:r>
    </w:p>
    <w:p w14:paraId="5351AF47" w14:textId="77777777" w:rsidR="007A27DA" w:rsidRPr="00916994" w:rsidRDefault="007A27DA" w:rsidP="00C92DC5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>Gacko pučko otvoreno učilište i</w:t>
      </w:r>
    </w:p>
    <w:p w14:paraId="7FBE192C" w14:textId="77777777" w:rsidR="007A27DA" w:rsidRPr="00916994" w:rsidRDefault="007A27DA" w:rsidP="00C92DC5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>Centar za pomoć u kući.</w:t>
      </w:r>
    </w:p>
    <w:p w14:paraId="3AD899C8" w14:textId="77777777" w:rsidR="00A837A8" w:rsidRPr="00916994" w:rsidRDefault="00A837A8" w:rsidP="00916994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2905D9B" w14:textId="3BEFB017" w:rsidR="003D2364" w:rsidRPr="00916994" w:rsidRDefault="00617DE8" w:rsidP="00916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>Tablica p</w:t>
      </w:r>
      <w:r w:rsidR="003D2364" w:rsidRPr="00916994">
        <w:rPr>
          <w:rFonts w:ascii="Times New Roman" w:hAnsi="Times New Roman" w:cs="Times New Roman"/>
          <w:sz w:val="24"/>
          <w:szCs w:val="24"/>
        </w:rPr>
        <w:t>rihod</w:t>
      </w:r>
      <w:r w:rsidRPr="00916994">
        <w:rPr>
          <w:rFonts w:ascii="Times New Roman" w:hAnsi="Times New Roman" w:cs="Times New Roman"/>
          <w:sz w:val="24"/>
          <w:szCs w:val="24"/>
        </w:rPr>
        <w:t>a</w:t>
      </w:r>
      <w:r w:rsidR="003D2364"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A11EA7">
        <w:rPr>
          <w:rFonts w:ascii="Times New Roman" w:hAnsi="Times New Roman" w:cs="Times New Roman"/>
          <w:sz w:val="24"/>
          <w:szCs w:val="24"/>
        </w:rPr>
        <w:t>i primitaka</w:t>
      </w:r>
      <w:r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1C5831" w:rsidRPr="00916994">
        <w:rPr>
          <w:rFonts w:ascii="Times New Roman" w:hAnsi="Times New Roman" w:cs="Times New Roman"/>
          <w:sz w:val="24"/>
          <w:szCs w:val="24"/>
        </w:rPr>
        <w:t>u</w:t>
      </w:r>
      <w:r w:rsidR="00ED3F92"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1C5831" w:rsidRPr="00916994">
        <w:rPr>
          <w:rFonts w:ascii="Times New Roman" w:hAnsi="Times New Roman" w:cs="Times New Roman"/>
          <w:sz w:val="24"/>
          <w:szCs w:val="24"/>
        </w:rPr>
        <w:t>I</w:t>
      </w:r>
      <w:r w:rsidR="00C92DC5">
        <w:rPr>
          <w:rFonts w:ascii="Times New Roman" w:hAnsi="Times New Roman" w:cs="Times New Roman"/>
          <w:sz w:val="24"/>
          <w:szCs w:val="24"/>
        </w:rPr>
        <w:t>I</w:t>
      </w:r>
      <w:r w:rsidRPr="00916994">
        <w:rPr>
          <w:rFonts w:ascii="Times New Roman" w:hAnsi="Times New Roman" w:cs="Times New Roman"/>
          <w:sz w:val="24"/>
          <w:szCs w:val="24"/>
        </w:rPr>
        <w:t xml:space="preserve">. Izmjenama i dopunama </w:t>
      </w:r>
      <w:r w:rsidR="00D01B46">
        <w:rPr>
          <w:rFonts w:ascii="Times New Roman" w:hAnsi="Times New Roman" w:cs="Times New Roman"/>
          <w:sz w:val="24"/>
          <w:szCs w:val="24"/>
        </w:rPr>
        <w:t>P</w:t>
      </w:r>
      <w:r w:rsidR="00A11EA7">
        <w:rPr>
          <w:rFonts w:ascii="Times New Roman" w:hAnsi="Times New Roman" w:cs="Times New Roman"/>
          <w:sz w:val="24"/>
          <w:szCs w:val="24"/>
        </w:rPr>
        <w:t>roračuna Grada Otočca za 2022</w:t>
      </w:r>
      <w:r w:rsidRPr="00916994">
        <w:rPr>
          <w:rFonts w:ascii="Times New Roman" w:hAnsi="Times New Roman" w:cs="Times New Roman"/>
          <w:sz w:val="24"/>
          <w:szCs w:val="24"/>
        </w:rPr>
        <w:t>. godinu</w:t>
      </w:r>
      <w:r w:rsidR="00A11EA7">
        <w:rPr>
          <w:rFonts w:ascii="Times New Roman" w:hAnsi="Times New Roman" w:cs="Times New Roman"/>
          <w:sz w:val="24"/>
          <w:szCs w:val="24"/>
        </w:rPr>
        <w:t xml:space="preserve"> za Grad Otočac i proračunske korisnike iznosi</w:t>
      </w:r>
      <w:r w:rsidRPr="00916994">
        <w:rPr>
          <w:rFonts w:ascii="Times New Roman" w:hAnsi="Times New Roman" w:cs="Times New Roman"/>
          <w:sz w:val="24"/>
          <w:szCs w:val="24"/>
        </w:rPr>
        <w:t>:</w:t>
      </w:r>
      <w:r w:rsidR="003D2364"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Pr="0091699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10541" w:type="dxa"/>
        <w:tblInd w:w="-459" w:type="dxa"/>
        <w:tblLook w:val="04A0" w:firstRow="1" w:lastRow="0" w:firstColumn="1" w:lastColumn="0" w:noHBand="0" w:noVBand="1"/>
      </w:tblPr>
      <w:tblGrid>
        <w:gridCol w:w="791"/>
        <w:gridCol w:w="3741"/>
        <w:gridCol w:w="1716"/>
        <w:gridCol w:w="2305"/>
        <w:gridCol w:w="1988"/>
      </w:tblGrid>
      <w:tr w:rsidR="00916994" w:rsidRPr="00916994" w14:paraId="624C3F42" w14:textId="77777777" w:rsidTr="00A11EA7">
        <w:trPr>
          <w:trHeight w:val="527"/>
        </w:trPr>
        <w:tc>
          <w:tcPr>
            <w:tcW w:w="791" w:type="dxa"/>
          </w:tcPr>
          <w:p w14:paraId="1763D5E2" w14:textId="77777777" w:rsidR="00A17709" w:rsidRPr="00916994" w:rsidRDefault="00A17709" w:rsidP="00916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94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3767" w:type="dxa"/>
          </w:tcPr>
          <w:p w14:paraId="6C10F905" w14:textId="77777777" w:rsidR="00A17709" w:rsidRPr="00916994" w:rsidRDefault="00A17709" w:rsidP="00916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94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1679" w:type="dxa"/>
          </w:tcPr>
          <w:p w14:paraId="622E1E50" w14:textId="61375645" w:rsidR="00A17709" w:rsidRPr="00916994" w:rsidRDefault="00A17709" w:rsidP="00E0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94">
              <w:rPr>
                <w:rFonts w:ascii="Times New Roman" w:hAnsi="Times New Roman" w:cs="Times New Roman"/>
                <w:sz w:val="24"/>
                <w:szCs w:val="24"/>
              </w:rPr>
              <w:t>Planirano</w:t>
            </w:r>
            <w:r w:rsidR="00E0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</w:tcPr>
          <w:p w14:paraId="1E4DD9AD" w14:textId="34E652F7" w:rsidR="00A17709" w:rsidRPr="00916994" w:rsidRDefault="00A11EA7" w:rsidP="00E0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7712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7709" w:rsidRPr="00916994">
              <w:rPr>
                <w:rFonts w:ascii="Times New Roman" w:hAnsi="Times New Roman" w:cs="Times New Roman"/>
                <w:sz w:val="24"/>
                <w:szCs w:val="24"/>
              </w:rPr>
              <w:t>Izmjene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dopune</w:t>
            </w:r>
          </w:p>
        </w:tc>
        <w:tc>
          <w:tcPr>
            <w:tcW w:w="1992" w:type="dxa"/>
          </w:tcPr>
          <w:p w14:paraId="2BA489EE" w14:textId="77777777" w:rsidR="00A17709" w:rsidRPr="00916994" w:rsidRDefault="00A17709" w:rsidP="00E0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94">
              <w:rPr>
                <w:rFonts w:ascii="Times New Roman" w:hAnsi="Times New Roman" w:cs="Times New Roman"/>
                <w:sz w:val="24"/>
                <w:szCs w:val="24"/>
              </w:rPr>
              <w:t>Novi plan</w:t>
            </w:r>
          </w:p>
        </w:tc>
      </w:tr>
      <w:tr w:rsidR="00916994" w:rsidRPr="00916994" w14:paraId="261C7007" w14:textId="77777777" w:rsidTr="00A11EA7">
        <w:trPr>
          <w:trHeight w:val="268"/>
        </w:trPr>
        <w:tc>
          <w:tcPr>
            <w:tcW w:w="791" w:type="dxa"/>
          </w:tcPr>
          <w:p w14:paraId="2223B1FA" w14:textId="77777777" w:rsidR="00A17709" w:rsidRPr="00916994" w:rsidRDefault="00A17709" w:rsidP="00916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67" w:type="dxa"/>
          </w:tcPr>
          <w:p w14:paraId="4E6F85FB" w14:textId="77777777" w:rsidR="00A17709" w:rsidRDefault="00A17709" w:rsidP="00916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94">
              <w:rPr>
                <w:rFonts w:ascii="Times New Roman" w:hAnsi="Times New Roman" w:cs="Times New Roman"/>
                <w:sz w:val="24"/>
                <w:szCs w:val="24"/>
              </w:rPr>
              <w:t>Grad Otočac</w:t>
            </w:r>
          </w:p>
          <w:p w14:paraId="2773D6EF" w14:textId="77777777" w:rsidR="00A11EA7" w:rsidRPr="00916994" w:rsidRDefault="00A11EA7" w:rsidP="00916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14:paraId="2209661E" w14:textId="3A8E604D" w:rsidR="00A17709" w:rsidRPr="00916994" w:rsidRDefault="00C92DC5" w:rsidP="00A11E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121.268.775,00</w:t>
            </w:r>
          </w:p>
        </w:tc>
        <w:tc>
          <w:tcPr>
            <w:tcW w:w="2312" w:type="dxa"/>
          </w:tcPr>
          <w:p w14:paraId="5D9F57D3" w14:textId="32505029" w:rsidR="00A17709" w:rsidRPr="00916994" w:rsidRDefault="00C92DC5" w:rsidP="00AE7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-49.</w:t>
            </w:r>
            <w:r w:rsidR="00096A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14.005,00</w:t>
            </w:r>
          </w:p>
        </w:tc>
        <w:tc>
          <w:tcPr>
            <w:tcW w:w="1992" w:type="dxa"/>
          </w:tcPr>
          <w:p w14:paraId="44F92C11" w14:textId="040418AA" w:rsidR="00A17709" w:rsidRPr="00916994" w:rsidRDefault="00EC3195" w:rsidP="00AE7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71.854.770</w:t>
            </w:r>
            <w:r w:rsidR="00C92DC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11EA7" w:rsidRPr="00916994" w14:paraId="3A43148F" w14:textId="77777777" w:rsidTr="00A11EA7">
        <w:trPr>
          <w:trHeight w:val="268"/>
        </w:trPr>
        <w:tc>
          <w:tcPr>
            <w:tcW w:w="791" w:type="dxa"/>
          </w:tcPr>
          <w:p w14:paraId="2C028CF1" w14:textId="77777777" w:rsidR="00A11EA7" w:rsidRPr="00A11EA7" w:rsidRDefault="00A11EA7" w:rsidP="00A1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67" w:type="dxa"/>
          </w:tcPr>
          <w:p w14:paraId="78E5CF91" w14:textId="77777777" w:rsidR="00A11EA7" w:rsidRDefault="00A11EA7" w:rsidP="00A11EA7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Dječji vrtić „</w:t>
            </w:r>
            <w:proofErr w:type="spellStart"/>
            <w:r w:rsidRPr="00A11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Ciciban</w:t>
            </w:r>
            <w:proofErr w:type="spellEnd"/>
            <w:r w:rsidRPr="00A11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</w:p>
          <w:p w14:paraId="2358DB99" w14:textId="77777777" w:rsidR="00A11EA7" w:rsidRPr="00A11EA7" w:rsidRDefault="00A11EA7" w:rsidP="00A11EA7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9" w:type="dxa"/>
          </w:tcPr>
          <w:p w14:paraId="22ED420B" w14:textId="77777777" w:rsidR="00A11EA7" w:rsidRPr="00A11EA7" w:rsidRDefault="00A11EA7" w:rsidP="00A11EA7">
            <w:pPr>
              <w:contextualSpacing/>
              <w:mirrorIndents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736.000,00</w:t>
            </w:r>
          </w:p>
        </w:tc>
        <w:tc>
          <w:tcPr>
            <w:tcW w:w="2312" w:type="dxa"/>
          </w:tcPr>
          <w:p w14:paraId="030B6216" w14:textId="0A66897F" w:rsidR="00A11EA7" w:rsidRPr="00A11EA7" w:rsidRDefault="00796156" w:rsidP="00A11E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-96.240,00</w:t>
            </w:r>
          </w:p>
        </w:tc>
        <w:tc>
          <w:tcPr>
            <w:tcW w:w="1992" w:type="dxa"/>
          </w:tcPr>
          <w:p w14:paraId="66BEA169" w14:textId="5C98725B" w:rsidR="00A11EA7" w:rsidRPr="00A11EA7" w:rsidRDefault="00796156" w:rsidP="00A11EA7">
            <w:pPr>
              <w:contextualSpacing/>
              <w:mirrorIndents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639.760,00</w:t>
            </w:r>
          </w:p>
        </w:tc>
      </w:tr>
      <w:tr w:rsidR="00A11EA7" w:rsidRPr="00916994" w14:paraId="740EA25F" w14:textId="77777777" w:rsidTr="00A11EA7">
        <w:trPr>
          <w:trHeight w:val="527"/>
        </w:trPr>
        <w:tc>
          <w:tcPr>
            <w:tcW w:w="791" w:type="dxa"/>
          </w:tcPr>
          <w:p w14:paraId="3A789382" w14:textId="77777777" w:rsidR="00A11EA7" w:rsidRPr="00A11EA7" w:rsidRDefault="00A11EA7" w:rsidP="00A1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67" w:type="dxa"/>
          </w:tcPr>
          <w:p w14:paraId="3EBFA8BC" w14:textId="77777777" w:rsidR="00A11EA7" w:rsidRPr="00A11EA7" w:rsidRDefault="00A11EA7" w:rsidP="00A11EA7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Javna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11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ustanova Narodna knjižnica</w:t>
            </w:r>
          </w:p>
        </w:tc>
        <w:tc>
          <w:tcPr>
            <w:tcW w:w="1679" w:type="dxa"/>
          </w:tcPr>
          <w:p w14:paraId="59B90B36" w14:textId="37BEA964" w:rsidR="00A11EA7" w:rsidRPr="00A11EA7" w:rsidRDefault="00796156" w:rsidP="00A11EA7">
            <w:pPr>
              <w:contextualSpacing/>
              <w:mirrorIndents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38.510,00</w:t>
            </w:r>
          </w:p>
        </w:tc>
        <w:tc>
          <w:tcPr>
            <w:tcW w:w="2312" w:type="dxa"/>
          </w:tcPr>
          <w:p w14:paraId="2AF00B6F" w14:textId="4C72D287" w:rsidR="00A11EA7" w:rsidRPr="00A11EA7" w:rsidRDefault="00796156" w:rsidP="00A11E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+2.000,00</w:t>
            </w:r>
          </w:p>
        </w:tc>
        <w:tc>
          <w:tcPr>
            <w:tcW w:w="1992" w:type="dxa"/>
          </w:tcPr>
          <w:p w14:paraId="55F35B9E" w14:textId="32D303F0" w:rsidR="00A11EA7" w:rsidRPr="00A11EA7" w:rsidRDefault="00796156" w:rsidP="00A11EA7">
            <w:pPr>
              <w:contextualSpacing/>
              <w:mirrorIndents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40.510,00</w:t>
            </w:r>
          </w:p>
        </w:tc>
      </w:tr>
      <w:tr w:rsidR="00A11EA7" w:rsidRPr="00916994" w14:paraId="6B702D6D" w14:textId="77777777" w:rsidTr="00A11EA7">
        <w:trPr>
          <w:trHeight w:val="527"/>
        </w:trPr>
        <w:tc>
          <w:tcPr>
            <w:tcW w:w="791" w:type="dxa"/>
          </w:tcPr>
          <w:p w14:paraId="70781EE1" w14:textId="77777777" w:rsidR="00A11EA7" w:rsidRPr="00A11EA7" w:rsidRDefault="00A11EA7" w:rsidP="00A1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67" w:type="dxa"/>
          </w:tcPr>
          <w:p w14:paraId="4B458E0E" w14:textId="77777777" w:rsidR="00A11EA7" w:rsidRPr="00A11EA7" w:rsidRDefault="00A11EA7" w:rsidP="00A11EA7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Gacko pučko otvoreno učilište</w:t>
            </w:r>
          </w:p>
        </w:tc>
        <w:tc>
          <w:tcPr>
            <w:tcW w:w="1679" w:type="dxa"/>
          </w:tcPr>
          <w:p w14:paraId="466793B7" w14:textId="77777777" w:rsidR="00A11EA7" w:rsidRPr="00A11EA7" w:rsidRDefault="00A11EA7" w:rsidP="00A11EA7">
            <w:pPr>
              <w:contextualSpacing/>
              <w:mirrorIndents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3.934.110,00</w:t>
            </w:r>
          </w:p>
        </w:tc>
        <w:tc>
          <w:tcPr>
            <w:tcW w:w="2312" w:type="dxa"/>
          </w:tcPr>
          <w:p w14:paraId="0E9AAB26" w14:textId="3D1A2389" w:rsidR="00A11EA7" w:rsidRPr="00A11EA7" w:rsidRDefault="00796156" w:rsidP="00A11E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-2.723.150,00</w:t>
            </w:r>
          </w:p>
        </w:tc>
        <w:tc>
          <w:tcPr>
            <w:tcW w:w="1992" w:type="dxa"/>
          </w:tcPr>
          <w:p w14:paraId="5EA49836" w14:textId="79E53617" w:rsidR="00A11EA7" w:rsidRPr="00A11EA7" w:rsidRDefault="00796156" w:rsidP="00A11EA7">
            <w:pPr>
              <w:contextualSpacing/>
              <w:mirrorIndents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1.210.960,00</w:t>
            </w:r>
          </w:p>
        </w:tc>
      </w:tr>
      <w:tr w:rsidR="00A11EA7" w:rsidRPr="00916994" w14:paraId="132BC43B" w14:textId="77777777" w:rsidTr="00A11EA7">
        <w:trPr>
          <w:trHeight w:val="527"/>
        </w:trPr>
        <w:tc>
          <w:tcPr>
            <w:tcW w:w="791" w:type="dxa"/>
          </w:tcPr>
          <w:p w14:paraId="498B9852" w14:textId="77777777" w:rsidR="00A11EA7" w:rsidRPr="00A11EA7" w:rsidRDefault="00A11EA7" w:rsidP="00A1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67" w:type="dxa"/>
          </w:tcPr>
          <w:p w14:paraId="0B5F6705" w14:textId="77777777" w:rsidR="00A11EA7" w:rsidRPr="00A11EA7" w:rsidRDefault="00A11EA7" w:rsidP="00A11EA7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Centar za pomoć u kući</w:t>
            </w:r>
          </w:p>
        </w:tc>
        <w:tc>
          <w:tcPr>
            <w:tcW w:w="1679" w:type="dxa"/>
          </w:tcPr>
          <w:p w14:paraId="65FFED80" w14:textId="77777777" w:rsidR="00A11EA7" w:rsidRPr="00A11EA7" w:rsidRDefault="00A11EA7" w:rsidP="00A11EA7">
            <w:pPr>
              <w:contextualSpacing/>
              <w:mirrorIndents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474.000,00</w:t>
            </w:r>
          </w:p>
        </w:tc>
        <w:tc>
          <w:tcPr>
            <w:tcW w:w="2312" w:type="dxa"/>
          </w:tcPr>
          <w:p w14:paraId="26473AAB" w14:textId="77777777" w:rsidR="00A11EA7" w:rsidRPr="00A11EA7" w:rsidRDefault="00A11EA7" w:rsidP="00A11E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92" w:type="dxa"/>
          </w:tcPr>
          <w:p w14:paraId="15A26C91" w14:textId="77777777" w:rsidR="00A11EA7" w:rsidRPr="00A11EA7" w:rsidRDefault="00A11EA7" w:rsidP="00A11EA7">
            <w:pPr>
              <w:contextualSpacing/>
              <w:mirrorIndents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474.000,00</w:t>
            </w:r>
          </w:p>
        </w:tc>
      </w:tr>
      <w:tr w:rsidR="00081F2C" w:rsidRPr="00916994" w14:paraId="4FCE8BCE" w14:textId="77777777" w:rsidTr="00A11EA7">
        <w:trPr>
          <w:trHeight w:val="268"/>
        </w:trPr>
        <w:tc>
          <w:tcPr>
            <w:tcW w:w="791" w:type="dxa"/>
          </w:tcPr>
          <w:p w14:paraId="1113BED6" w14:textId="77777777" w:rsidR="00081F2C" w:rsidRPr="00916994" w:rsidRDefault="00081F2C" w:rsidP="00916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</w:tcPr>
          <w:p w14:paraId="3D8CE272" w14:textId="77777777" w:rsidR="00081F2C" w:rsidRPr="00916994" w:rsidRDefault="00806446" w:rsidP="009169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94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679" w:type="dxa"/>
          </w:tcPr>
          <w:p w14:paraId="60D80CEC" w14:textId="714ACDB6" w:rsidR="00081F2C" w:rsidRPr="00916994" w:rsidRDefault="00796156" w:rsidP="009169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126.451.395,00</w:t>
            </w:r>
          </w:p>
        </w:tc>
        <w:tc>
          <w:tcPr>
            <w:tcW w:w="2312" w:type="dxa"/>
          </w:tcPr>
          <w:p w14:paraId="5B74ADF2" w14:textId="3E079DCC" w:rsidR="00081F2C" w:rsidRPr="00916994" w:rsidRDefault="00796156" w:rsidP="00AE74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-5</w:t>
            </w:r>
            <w:r w:rsidR="00096A8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96A8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31.395,00</w:t>
            </w:r>
          </w:p>
        </w:tc>
        <w:tc>
          <w:tcPr>
            <w:tcW w:w="1992" w:type="dxa"/>
          </w:tcPr>
          <w:p w14:paraId="2642128E" w14:textId="137BF269" w:rsidR="00081F2C" w:rsidRPr="00916994" w:rsidRDefault="00796156" w:rsidP="00AE74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74.420.000</w:t>
            </w:r>
            <w:r w:rsidR="003135EF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14:paraId="41D63CD8" w14:textId="77777777" w:rsidR="00A17709" w:rsidRPr="00916994" w:rsidRDefault="00A17709" w:rsidP="00916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E91098" w14:textId="77777777" w:rsidR="008454F0" w:rsidRPr="00916994" w:rsidRDefault="008454F0" w:rsidP="009169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2E8729" w14:textId="77777777" w:rsidR="00A837A8" w:rsidRPr="00916994" w:rsidRDefault="00A837A8" w:rsidP="00916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0417F8" w14:textId="77777777" w:rsidR="003D2364" w:rsidRPr="00916994" w:rsidRDefault="003D2364" w:rsidP="00C92DC5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 xml:space="preserve">PRIHODI </w:t>
      </w:r>
    </w:p>
    <w:p w14:paraId="5E186A65" w14:textId="77777777" w:rsidR="002C7216" w:rsidRPr="00916994" w:rsidRDefault="002C7216" w:rsidP="009169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B694B5" w14:textId="77777777" w:rsidR="00806446" w:rsidRPr="00916994" w:rsidRDefault="00806446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>Grad:</w:t>
      </w:r>
    </w:p>
    <w:p w14:paraId="1C73D2CD" w14:textId="0F5CEED5" w:rsidR="00071F8E" w:rsidRDefault="00B821E2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 i primici P</w:t>
      </w:r>
      <w:r w:rsidR="00E33695" w:rsidRPr="00916994">
        <w:rPr>
          <w:rFonts w:ascii="Times New Roman" w:hAnsi="Times New Roman" w:cs="Times New Roman"/>
          <w:b/>
          <w:sz w:val="24"/>
          <w:szCs w:val="24"/>
        </w:rPr>
        <w:t>roračuna Grada Otočca</w:t>
      </w:r>
      <w:r w:rsidR="00071F8E" w:rsidRPr="00916994">
        <w:rPr>
          <w:rFonts w:ascii="Times New Roman" w:hAnsi="Times New Roman" w:cs="Times New Roman"/>
          <w:sz w:val="24"/>
          <w:szCs w:val="24"/>
        </w:rPr>
        <w:t xml:space="preserve"> planirani su </w:t>
      </w:r>
      <w:r w:rsidR="00943B87">
        <w:rPr>
          <w:rFonts w:ascii="Times New Roman" w:hAnsi="Times New Roman" w:cs="Times New Roman"/>
          <w:sz w:val="24"/>
          <w:szCs w:val="24"/>
        </w:rPr>
        <w:t>121.268.775,00</w:t>
      </w:r>
      <w:r w:rsidR="007A27DA"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071F8E" w:rsidRPr="00916994">
        <w:rPr>
          <w:rFonts w:ascii="Times New Roman" w:hAnsi="Times New Roman" w:cs="Times New Roman"/>
          <w:sz w:val="24"/>
          <w:szCs w:val="24"/>
        </w:rPr>
        <w:t>k</w:t>
      </w:r>
      <w:r w:rsidR="007A27DA" w:rsidRPr="00916994">
        <w:rPr>
          <w:rFonts w:ascii="Times New Roman" w:hAnsi="Times New Roman" w:cs="Times New Roman"/>
          <w:sz w:val="24"/>
          <w:szCs w:val="24"/>
        </w:rPr>
        <w:t>n</w:t>
      </w:r>
      <w:r w:rsidR="00C61460" w:rsidRPr="00916994">
        <w:rPr>
          <w:rFonts w:ascii="Times New Roman" w:hAnsi="Times New Roman" w:cs="Times New Roman"/>
          <w:sz w:val="24"/>
          <w:szCs w:val="24"/>
        </w:rPr>
        <w:t xml:space="preserve">. Ovim </w:t>
      </w:r>
      <w:r w:rsidR="00943B87">
        <w:rPr>
          <w:rFonts w:ascii="Times New Roman" w:hAnsi="Times New Roman" w:cs="Times New Roman"/>
          <w:sz w:val="24"/>
          <w:szCs w:val="24"/>
        </w:rPr>
        <w:t xml:space="preserve">II. </w:t>
      </w:r>
      <w:r w:rsidR="00C61460" w:rsidRPr="00916994">
        <w:rPr>
          <w:rFonts w:ascii="Times New Roman" w:hAnsi="Times New Roman" w:cs="Times New Roman"/>
          <w:sz w:val="24"/>
          <w:szCs w:val="24"/>
        </w:rPr>
        <w:t>I</w:t>
      </w:r>
      <w:r w:rsidR="00071F8E" w:rsidRPr="00916994">
        <w:rPr>
          <w:rFonts w:ascii="Times New Roman" w:hAnsi="Times New Roman" w:cs="Times New Roman"/>
          <w:sz w:val="24"/>
          <w:szCs w:val="24"/>
        </w:rPr>
        <w:t xml:space="preserve">zmjena i dopunama </w:t>
      </w:r>
      <w:r w:rsidR="00943B87">
        <w:rPr>
          <w:rFonts w:ascii="Times New Roman" w:hAnsi="Times New Roman" w:cs="Times New Roman"/>
          <w:sz w:val="24"/>
          <w:szCs w:val="24"/>
        </w:rPr>
        <w:t>smanjuju</w:t>
      </w:r>
      <w:r w:rsidR="00C61460" w:rsidRPr="00916994">
        <w:rPr>
          <w:rFonts w:ascii="Times New Roman" w:hAnsi="Times New Roman" w:cs="Times New Roman"/>
          <w:sz w:val="24"/>
          <w:szCs w:val="24"/>
        </w:rPr>
        <w:t xml:space="preserve"> se</w:t>
      </w:r>
      <w:r w:rsidR="00071F8E"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943B87">
        <w:rPr>
          <w:rFonts w:ascii="Times New Roman" w:hAnsi="Times New Roman" w:cs="Times New Roman"/>
          <w:sz w:val="24"/>
          <w:szCs w:val="24"/>
        </w:rPr>
        <w:t>za 49.</w:t>
      </w:r>
      <w:r w:rsidR="00EC3195">
        <w:rPr>
          <w:rFonts w:ascii="Times New Roman" w:hAnsi="Times New Roman" w:cs="Times New Roman"/>
          <w:sz w:val="24"/>
          <w:szCs w:val="24"/>
        </w:rPr>
        <w:t>4</w:t>
      </w:r>
      <w:r w:rsidR="00943B87">
        <w:rPr>
          <w:rFonts w:ascii="Times New Roman" w:hAnsi="Times New Roman" w:cs="Times New Roman"/>
          <w:sz w:val="24"/>
          <w:szCs w:val="24"/>
        </w:rPr>
        <w:t>14.005,00</w:t>
      </w:r>
      <w:r w:rsidR="00617DE8" w:rsidRPr="00916994">
        <w:rPr>
          <w:rFonts w:ascii="Times New Roman" w:hAnsi="Times New Roman" w:cs="Times New Roman"/>
          <w:sz w:val="24"/>
          <w:szCs w:val="24"/>
        </w:rPr>
        <w:t xml:space="preserve"> k</w:t>
      </w:r>
      <w:r w:rsidR="007A27DA" w:rsidRPr="00916994">
        <w:rPr>
          <w:rFonts w:ascii="Times New Roman" w:hAnsi="Times New Roman" w:cs="Times New Roman"/>
          <w:sz w:val="24"/>
          <w:szCs w:val="24"/>
        </w:rPr>
        <w:t>n</w:t>
      </w:r>
      <w:r w:rsidR="00071F8E" w:rsidRPr="00916994">
        <w:rPr>
          <w:rFonts w:ascii="Times New Roman" w:hAnsi="Times New Roman" w:cs="Times New Roman"/>
          <w:sz w:val="24"/>
          <w:szCs w:val="24"/>
        </w:rPr>
        <w:t xml:space="preserve"> i iznose </w:t>
      </w:r>
      <w:r w:rsidR="00EC3195">
        <w:rPr>
          <w:rFonts w:ascii="Times New Roman" w:hAnsi="Times New Roman" w:cs="Times New Roman"/>
          <w:sz w:val="24"/>
          <w:szCs w:val="24"/>
        </w:rPr>
        <w:t>71.854.770</w:t>
      </w:r>
      <w:r w:rsidR="00943B87">
        <w:rPr>
          <w:rFonts w:ascii="Times New Roman" w:hAnsi="Times New Roman" w:cs="Times New Roman"/>
          <w:sz w:val="24"/>
          <w:szCs w:val="24"/>
        </w:rPr>
        <w:t>,00</w:t>
      </w:r>
      <w:r w:rsidR="00617DE8"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7A27DA" w:rsidRPr="00916994">
        <w:rPr>
          <w:rFonts w:ascii="Times New Roman" w:hAnsi="Times New Roman" w:cs="Times New Roman"/>
          <w:sz w:val="24"/>
          <w:szCs w:val="24"/>
        </w:rPr>
        <w:t>kn.</w:t>
      </w:r>
    </w:p>
    <w:p w14:paraId="226ABD4B" w14:textId="494CD9D6" w:rsidR="0014318D" w:rsidRPr="00916994" w:rsidRDefault="0014318D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proračunskih korisnika planirani su u iznosu od 5.182.620,00 kn te su </w:t>
      </w:r>
      <w:r w:rsidR="00943B87">
        <w:rPr>
          <w:rFonts w:ascii="Times New Roman" w:hAnsi="Times New Roman" w:cs="Times New Roman"/>
          <w:sz w:val="24"/>
          <w:szCs w:val="24"/>
        </w:rPr>
        <w:t>smanjeni za 2.817.390,00 kn i iznose 2.365.230,00 kn</w:t>
      </w:r>
      <w:r>
        <w:rPr>
          <w:rFonts w:ascii="Times New Roman" w:hAnsi="Times New Roman" w:cs="Times New Roman"/>
          <w:sz w:val="24"/>
          <w:szCs w:val="24"/>
        </w:rPr>
        <w:t xml:space="preserve">. Ukupni prihodi proračuna grada Otočca i proračunskih korisnika ovim </w:t>
      </w:r>
      <w:r w:rsidR="00943B87"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sz w:val="24"/>
          <w:szCs w:val="24"/>
        </w:rPr>
        <w:t xml:space="preserve">Izmjenama iznose </w:t>
      </w:r>
      <w:r w:rsidR="00943B87">
        <w:rPr>
          <w:rFonts w:ascii="Times New Roman" w:hAnsi="Times New Roman" w:cs="Times New Roman"/>
          <w:sz w:val="24"/>
          <w:szCs w:val="24"/>
        </w:rPr>
        <w:t>74.</w:t>
      </w:r>
      <w:r w:rsidR="003953D0">
        <w:rPr>
          <w:rFonts w:ascii="Times New Roman" w:hAnsi="Times New Roman" w:cs="Times New Roman"/>
          <w:sz w:val="24"/>
          <w:szCs w:val="24"/>
        </w:rPr>
        <w:t>2</w:t>
      </w:r>
      <w:r w:rsidR="00943B87">
        <w:rPr>
          <w:rFonts w:ascii="Times New Roman" w:hAnsi="Times New Roman" w:cs="Times New Roman"/>
          <w:sz w:val="24"/>
          <w:szCs w:val="24"/>
        </w:rPr>
        <w:t>20.000,00</w:t>
      </w:r>
      <w:r>
        <w:rPr>
          <w:rFonts w:ascii="Times New Roman" w:hAnsi="Times New Roman" w:cs="Times New Roman"/>
          <w:sz w:val="24"/>
          <w:szCs w:val="24"/>
        </w:rPr>
        <w:t xml:space="preserve"> kn.</w:t>
      </w:r>
    </w:p>
    <w:p w14:paraId="73ECB046" w14:textId="477CB75E" w:rsidR="00FB114F" w:rsidRPr="00916994" w:rsidRDefault="00081F2C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943B87">
        <w:rPr>
          <w:rFonts w:ascii="Times New Roman" w:hAnsi="Times New Roman" w:cs="Times New Roman"/>
          <w:sz w:val="24"/>
          <w:szCs w:val="24"/>
        </w:rPr>
        <w:t xml:space="preserve">Najviše se smanjuje </w:t>
      </w:r>
      <w:r w:rsidR="00AE7463">
        <w:rPr>
          <w:rFonts w:ascii="Times New Roman" w:hAnsi="Times New Roman" w:cs="Times New Roman"/>
          <w:sz w:val="24"/>
          <w:szCs w:val="24"/>
        </w:rPr>
        <w:t xml:space="preserve">se pozicija </w:t>
      </w:r>
      <w:r w:rsidR="00943B87">
        <w:rPr>
          <w:rFonts w:ascii="Times New Roman" w:hAnsi="Times New Roman" w:cs="Times New Roman"/>
          <w:sz w:val="24"/>
          <w:szCs w:val="24"/>
        </w:rPr>
        <w:t>prihoda p</w:t>
      </w:r>
      <w:r w:rsidR="00AE7463">
        <w:rPr>
          <w:rFonts w:ascii="Times New Roman" w:hAnsi="Times New Roman" w:cs="Times New Roman"/>
          <w:sz w:val="24"/>
          <w:szCs w:val="24"/>
        </w:rPr>
        <w:t>oreza i prireza na dohodak</w:t>
      </w:r>
      <w:r w:rsidR="00943B87">
        <w:rPr>
          <w:rFonts w:ascii="Times New Roman" w:hAnsi="Times New Roman" w:cs="Times New Roman"/>
          <w:sz w:val="24"/>
          <w:szCs w:val="24"/>
        </w:rPr>
        <w:t xml:space="preserve">, </w:t>
      </w:r>
      <w:r w:rsidR="00AE7463">
        <w:rPr>
          <w:rFonts w:ascii="Times New Roman" w:hAnsi="Times New Roman" w:cs="Times New Roman"/>
          <w:sz w:val="24"/>
          <w:szCs w:val="24"/>
        </w:rPr>
        <w:t xml:space="preserve">prihod od </w:t>
      </w:r>
      <w:r w:rsidR="003135EF">
        <w:rPr>
          <w:rFonts w:ascii="Times New Roman" w:hAnsi="Times New Roman" w:cs="Times New Roman"/>
          <w:sz w:val="24"/>
          <w:szCs w:val="24"/>
        </w:rPr>
        <w:t>komunalne naknade</w:t>
      </w:r>
      <w:r w:rsidR="00943B87">
        <w:rPr>
          <w:rFonts w:ascii="Times New Roman" w:hAnsi="Times New Roman" w:cs="Times New Roman"/>
          <w:sz w:val="24"/>
          <w:szCs w:val="24"/>
        </w:rPr>
        <w:t xml:space="preserve">, prihod od komunalnog doprinosa, naknade za korištenje prostora elektrana, prihod zimske službe od HAC-a, prihod od kapitalnih pomoći iz državnog proračuna i EU sredstava za projekte koji su planirani, a nisu realizirani. </w:t>
      </w:r>
      <w:r w:rsidR="00943B87">
        <w:rPr>
          <w:rFonts w:ascii="Times New Roman" w:hAnsi="Times New Roman" w:cs="Times New Roman"/>
          <w:color w:val="000000" w:themeColor="text1"/>
          <w:sz w:val="24"/>
          <w:szCs w:val="24"/>
        </w:rPr>
        <w:t>Razlog smanjenja je ne izvršenje kapitalnih projekata koji su se planirali u proračunu. U 2022. godini nije bilo otvorenih natječaja gdje bi Grad Otočac mogao aplicirati projekte kako bi ostvarili sva sredstava koja su planirana.</w:t>
      </w:r>
    </w:p>
    <w:p w14:paraId="5A3358F3" w14:textId="518A7371" w:rsidR="00305A36" w:rsidRPr="00AE7463" w:rsidRDefault="009A05AA" w:rsidP="00AE74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74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8554A" w14:textId="77777777" w:rsidR="002C7216" w:rsidRPr="00916994" w:rsidRDefault="002C7216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5AE1D8" w14:textId="77777777" w:rsidR="00DB05F6" w:rsidRPr="00916994" w:rsidRDefault="00DB05F6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96DC10" w14:textId="77777777" w:rsidR="002C7216" w:rsidRPr="00916994" w:rsidRDefault="002C7216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84F4F5" w14:textId="77777777" w:rsidR="00416C18" w:rsidRDefault="00416C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DB615BF" w14:textId="77777777" w:rsidR="003D2364" w:rsidRDefault="003D2364" w:rsidP="00C92DC5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lastRenderedPageBreak/>
        <w:t>RASHODI</w:t>
      </w:r>
    </w:p>
    <w:p w14:paraId="7D6D29CF" w14:textId="77777777" w:rsidR="00916994" w:rsidRPr="00916994" w:rsidRDefault="00916994" w:rsidP="00916994">
      <w:pPr>
        <w:pStyle w:val="Odlomakpopisa"/>
        <w:spacing w:after="0" w:line="240" w:lineRule="auto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E9D9EA" w14:textId="77777777" w:rsidR="00D94A11" w:rsidRPr="00916994" w:rsidRDefault="00D3374E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Predstavničko tijelo- Gradsko vijeće</w:t>
      </w:r>
    </w:p>
    <w:p w14:paraId="2959DF9E" w14:textId="4D9F6BD9" w:rsidR="00081082" w:rsidRPr="00D3374E" w:rsidRDefault="002013E9" w:rsidP="00D33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74E">
        <w:rPr>
          <w:rFonts w:ascii="Times New Roman" w:hAnsi="Times New Roman" w:cs="Times New Roman"/>
          <w:sz w:val="24"/>
          <w:szCs w:val="24"/>
        </w:rPr>
        <w:t>U</w:t>
      </w:r>
      <w:r w:rsidR="00D3374E">
        <w:rPr>
          <w:rFonts w:ascii="Times New Roman" w:hAnsi="Times New Roman" w:cs="Times New Roman"/>
          <w:sz w:val="24"/>
          <w:szCs w:val="24"/>
        </w:rPr>
        <w:t xml:space="preserve"> razdjelu 001 Predstavničko tijelo</w:t>
      </w:r>
      <w:r w:rsidR="00D94A11" w:rsidRPr="00D3374E">
        <w:rPr>
          <w:rFonts w:ascii="Times New Roman" w:hAnsi="Times New Roman" w:cs="Times New Roman"/>
          <w:sz w:val="24"/>
          <w:szCs w:val="24"/>
        </w:rPr>
        <w:t xml:space="preserve"> </w:t>
      </w:r>
      <w:r w:rsidR="00F433B5" w:rsidRPr="00D3374E">
        <w:rPr>
          <w:rFonts w:ascii="Times New Roman" w:hAnsi="Times New Roman" w:cs="Times New Roman"/>
          <w:sz w:val="24"/>
          <w:szCs w:val="24"/>
        </w:rPr>
        <w:t xml:space="preserve"> </w:t>
      </w:r>
      <w:r w:rsidR="00D94A11" w:rsidRPr="00D3374E">
        <w:rPr>
          <w:rFonts w:ascii="Times New Roman" w:hAnsi="Times New Roman" w:cs="Times New Roman"/>
          <w:sz w:val="24"/>
          <w:szCs w:val="24"/>
        </w:rPr>
        <w:t xml:space="preserve">za redovan rad </w:t>
      </w:r>
      <w:r w:rsidR="00D3374E" w:rsidRPr="00D3374E">
        <w:rPr>
          <w:rFonts w:ascii="Times New Roman" w:hAnsi="Times New Roman" w:cs="Times New Roman"/>
          <w:sz w:val="24"/>
          <w:szCs w:val="24"/>
        </w:rPr>
        <w:t xml:space="preserve"> u 2022</w:t>
      </w:r>
      <w:r w:rsidR="00F433B5" w:rsidRPr="00D3374E">
        <w:rPr>
          <w:rFonts w:ascii="Times New Roman" w:hAnsi="Times New Roman" w:cs="Times New Roman"/>
          <w:sz w:val="24"/>
          <w:szCs w:val="24"/>
        </w:rPr>
        <w:t xml:space="preserve">. </w:t>
      </w:r>
      <w:r w:rsidR="00D94A11" w:rsidRPr="00D3374E">
        <w:rPr>
          <w:rFonts w:ascii="Times New Roman" w:hAnsi="Times New Roman" w:cs="Times New Roman"/>
          <w:sz w:val="24"/>
          <w:szCs w:val="24"/>
        </w:rPr>
        <w:t>godini</w:t>
      </w:r>
      <w:r w:rsidR="003274B2" w:rsidRPr="00D3374E">
        <w:rPr>
          <w:rFonts w:ascii="Times New Roman" w:hAnsi="Times New Roman" w:cs="Times New Roman"/>
          <w:sz w:val="24"/>
          <w:szCs w:val="24"/>
        </w:rPr>
        <w:t xml:space="preserve"> planirano je </w:t>
      </w:r>
      <w:r w:rsidR="00667739">
        <w:rPr>
          <w:rFonts w:ascii="Times New Roman" w:hAnsi="Times New Roman" w:cs="Times New Roman"/>
          <w:sz w:val="24"/>
          <w:szCs w:val="24"/>
        </w:rPr>
        <w:t>1.145.000,00</w:t>
      </w:r>
      <w:r w:rsidR="003274B2" w:rsidRPr="00D3374E">
        <w:rPr>
          <w:rFonts w:ascii="Times New Roman" w:hAnsi="Times New Roman" w:cs="Times New Roman"/>
          <w:sz w:val="24"/>
          <w:szCs w:val="24"/>
        </w:rPr>
        <w:t xml:space="preserve"> </w:t>
      </w:r>
      <w:r w:rsidR="00F433B5" w:rsidRPr="00D3374E">
        <w:rPr>
          <w:rFonts w:ascii="Times New Roman" w:hAnsi="Times New Roman" w:cs="Times New Roman"/>
          <w:sz w:val="24"/>
          <w:szCs w:val="24"/>
        </w:rPr>
        <w:t>k</w:t>
      </w:r>
      <w:r w:rsidR="0008564E" w:rsidRPr="00D3374E">
        <w:rPr>
          <w:rFonts w:ascii="Times New Roman" w:hAnsi="Times New Roman" w:cs="Times New Roman"/>
          <w:sz w:val="24"/>
          <w:szCs w:val="24"/>
        </w:rPr>
        <w:t>n</w:t>
      </w:r>
      <w:r w:rsidR="00D3374E" w:rsidRPr="00D3374E">
        <w:rPr>
          <w:rFonts w:ascii="Times New Roman" w:hAnsi="Times New Roman" w:cs="Times New Roman"/>
          <w:sz w:val="24"/>
          <w:szCs w:val="24"/>
        </w:rPr>
        <w:t>.</w:t>
      </w:r>
      <w:r w:rsidR="00F433B5" w:rsidRPr="00D3374E">
        <w:rPr>
          <w:rFonts w:ascii="Times New Roman" w:hAnsi="Times New Roman" w:cs="Times New Roman"/>
          <w:sz w:val="24"/>
          <w:szCs w:val="24"/>
        </w:rPr>
        <w:t xml:space="preserve"> Ovim </w:t>
      </w:r>
      <w:r w:rsidR="00667739">
        <w:rPr>
          <w:rFonts w:ascii="Times New Roman" w:hAnsi="Times New Roman" w:cs="Times New Roman"/>
          <w:sz w:val="24"/>
          <w:szCs w:val="24"/>
        </w:rPr>
        <w:t>I</w:t>
      </w:r>
      <w:r w:rsidR="00F433B5" w:rsidRPr="00D3374E">
        <w:rPr>
          <w:rFonts w:ascii="Times New Roman" w:hAnsi="Times New Roman" w:cs="Times New Roman"/>
          <w:sz w:val="24"/>
          <w:szCs w:val="24"/>
        </w:rPr>
        <w:t>I</w:t>
      </w:r>
      <w:r w:rsidR="003274B2" w:rsidRPr="00D3374E">
        <w:rPr>
          <w:rFonts w:ascii="Times New Roman" w:hAnsi="Times New Roman" w:cs="Times New Roman"/>
          <w:sz w:val="24"/>
          <w:szCs w:val="24"/>
        </w:rPr>
        <w:t xml:space="preserve">. </w:t>
      </w:r>
      <w:r w:rsidR="00AB71F2">
        <w:rPr>
          <w:rFonts w:ascii="Times New Roman" w:hAnsi="Times New Roman" w:cs="Times New Roman"/>
          <w:sz w:val="24"/>
          <w:szCs w:val="24"/>
        </w:rPr>
        <w:t>I</w:t>
      </w:r>
      <w:r w:rsidR="003274B2" w:rsidRPr="00D3374E">
        <w:rPr>
          <w:rFonts w:ascii="Times New Roman" w:hAnsi="Times New Roman" w:cs="Times New Roman"/>
          <w:sz w:val="24"/>
          <w:szCs w:val="24"/>
        </w:rPr>
        <w:t xml:space="preserve">zmjenama i dopunama </w:t>
      </w:r>
      <w:r w:rsidR="00262200" w:rsidRPr="00D3374E">
        <w:rPr>
          <w:rFonts w:ascii="Times New Roman" w:hAnsi="Times New Roman" w:cs="Times New Roman"/>
          <w:sz w:val="24"/>
          <w:szCs w:val="24"/>
        </w:rPr>
        <w:t>P</w:t>
      </w:r>
      <w:r w:rsidR="00F433B5" w:rsidRPr="00D3374E">
        <w:rPr>
          <w:rFonts w:ascii="Times New Roman" w:hAnsi="Times New Roman" w:cs="Times New Roman"/>
          <w:sz w:val="24"/>
          <w:szCs w:val="24"/>
        </w:rPr>
        <w:t xml:space="preserve">roračuna Grada Otočca </w:t>
      </w:r>
      <w:r w:rsidR="003135EF">
        <w:rPr>
          <w:rFonts w:ascii="Times New Roman" w:hAnsi="Times New Roman" w:cs="Times New Roman"/>
          <w:sz w:val="24"/>
          <w:szCs w:val="24"/>
        </w:rPr>
        <w:t>za 2022</w:t>
      </w:r>
      <w:r w:rsidR="000F3902" w:rsidRPr="00D3374E">
        <w:rPr>
          <w:rFonts w:ascii="Times New Roman" w:hAnsi="Times New Roman" w:cs="Times New Roman"/>
          <w:sz w:val="24"/>
          <w:szCs w:val="24"/>
        </w:rPr>
        <w:t xml:space="preserve">. godinu </w:t>
      </w:r>
      <w:r w:rsidR="003135EF">
        <w:rPr>
          <w:rFonts w:ascii="Times New Roman" w:hAnsi="Times New Roman" w:cs="Times New Roman"/>
          <w:sz w:val="24"/>
          <w:szCs w:val="24"/>
        </w:rPr>
        <w:t xml:space="preserve">rashodi se </w:t>
      </w:r>
      <w:r w:rsidR="00667739">
        <w:rPr>
          <w:rFonts w:ascii="Times New Roman" w:hAnsi="Times New Roman" w:cs="Times New Roman"/>
          <w:sz w:val="24"/>
          <w:szCs w:val="24"/>
        </w:rPr>
        <w:t>smanjuju za 550.000,00</w:t>
      </w:r>
      <w:r w:rsidR="003135EF">
        <w:rPr>
          <w:rFonts w:ascii="Times New Roman" w:hAnsi="Times New Roman" w:cs="Times New Roman"/>
          <w:sz w:val="24"/>
          <w:szCs w:val="24"/>
        </w:rPr>
        <w:t xml:space="preserve"> kn</w:t>
      </w:r>
      <w:r w:rsidR="00667739">
        <w:rPr>
          <w:rFonts w:ascii="Times New Roman" w:hAnsi="Times New Roman" w:cs="Times New Roman"/>
          <w:sz w:val="24"/>
          <w:szCs w:val="24"/>
        </w:rPr>
        <w:t>.</w:t>
      </w:r>
    </w:p>
    <w:p w14:paraId="77E482AB" w14:textId="77777777" w:rsidR="00D94A11" w:rsidRPr="00916994" w:rsidRDefault="00D94A11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75C4E6" w14:textId="77777777" w:rsidR="00D94A11" w:rsidRPr="00916994" w:rsidRDefault="00D3374E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Izvršno tijelo- Gradonačelnik</w:t>
      </w:r>
    </w:p>
    <w:p w14:paraId="050F58E4" w14:textId="0FA99AF4" w:rsidR="00D94A11" w:rsidRPr="00916994" w:rsidRDefault="002013E9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>U</w:t>
      </w:r>
      <w:r w:rsidR="00B86E81" w:rsidRPr="00916994">
        <w:rPr>
          <w:rFonts w:ascii="Times New Roman" w:hAnsi="Times New Roman" w:cs="Times New Roman"/>
          <w:b/>
          <w:sz w:val="24"/>
          <w:szCs w:val="24"/>
        </w:rPr>
        <w:t xml:space="preserve"> razdjelu 002 </w:t>
      </w:r>
      <w:r w:rsidR="00D3374E">
        <w:rPr>
          <w:rFonts w:ascii="Times New Roman" w:hAnsi="Times New Roman" w:cs="Times New Roman"/>
          <w:b/>
          <w:sz w:val="24"/>
          <w:szCs w:val="24"/>
        </w:rPr>
        <w:t>Izvršno tijelo- Gradonačelnik</w:t>
      </w:r>
      <w:r w:rsidR="00F218BB" w:rsidRPr="00916994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D3374E">
        <w:rPr>
          <w:rFonts w:ascii="Times New Roman" w:hAnsi="Times New Roman" w:cs="Times New Roman"/>
          <w:b/>
          <w:sz w:val="24"/>
          <w:szCs w:val="24"/>
        </w:rPr>
        <w:t>2022</w:t>
      </w:r>
      <w:r w:rsidR="00D94A11" w:rsidRPr="00916994">
        <w:rPr>
          <w:rFonts w:ascii="Times New Roman" w:hAnsi="Times New Roman" w:cs="Times New Roman"/>
          <w:b/>
          <w:sz w:val="24"/>
          <w:szCs w:val="24"/>
        </w:rPr>
        <w:t xml:space="preserve">. godinu planiran je iznos od </w:t>
      </w:r>
      <w:r w:rsidR="00667739">
        <w:rPr>
          <w:rFonts w:ascii="Times New Roman" w:hAnsi="Times New Roman" w:cs="Times New Roman"/>
          <w:b/>
          <w:sz w:val="24"/>
          <w:szCs w:val="24"/>
        </w:rPr>
        <w:t>5.002.373,64</w:t>
      </w:r>
      <w:r w:rsidR="00D94A11" w:rsidRPr="00916994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08564E" w:rsidRPr="00916994">
        <w:rPr>
          <w:rFonts w:ascii="Times New Roman" w:hAnsi="Times New Roman" w:cs="Times New Roman"/>
          <w:b/>
          <w:sz w:val="24"/>
          <w:szCs w:val="24"/>
        </w:rPr>
        <w:t>n</w:t>
      </w:r>
      <w:r w:rsidR="00D94A11" w:rsidRPr="00916994">
        <w:rPr>
          <w:rFonts w:ascii="Times New Roman" w:hAnsi="Times New Roman" w:cs="Times New Roman"/>
          <w:b/>
          <w:sz w:val="24"/>
          <w:szCs w:val="24"/>
        </w:rPr>
        <w:t xml:space="preserve">, ovim </w:t>
      </w:r>
      <w:r w:rsidR="007A3CEB" w:rsidRPr="00916994">
        <w:rPr>
          <w:rFonts w:ascii="Times New Roman" w:hAnsi="Times New Roman" w:cs="Times New Roman"/>
          <w:b/>
          <w:sz w:val="24"/>
          <w:szCs w:val="24"/>
        </w:rPr>
        <w:t>I</w:t>
      </w:r>
      <w:r w:rsidR="00667739">
        <w:rPr>
          <w:rFonts w:ascii="Times New Roman" w:hAnsi="Times New Roman" w:cs="Times New Roman"/>
          <w:b/>
          <w:sz w:val="24"/>
          <w:szCs w:val="24"/>
        </w:rPr>
        <w:t>I</w:t>
      </w:r>
      <w:r w:rsidR="007A3CEB">
        <w:rPr>
          <w:rFonts w:ascii="Times New Roman" w:hAnsi="Times New Roman" w:cs="Times New Roman"/>
          <w:b/>
          <w:sz w:val="24"/>
          <w:szCs w:val="24"/>
        </w:rPr>
        <w:t>. Izmjenama i dopunama P</w:t>
      </w:r>
      <w:r w:rsidR="007A3CEB" w:rsidRPr="00916994">
        <w:rPr>
          <w:rFonts w:ascii="Times New Roman" w:hAnsi="Times New Roman" w:cs="Times New Roman"/>
          <w:b/>
          <w:sz w:val="24"/>
          <w:szCs w:val="24"/>
        </w:rPr>
        <w:t>roračuna Grada Otočca</w:t>
      </w:r>
      <w:r w:rsidR="00D3374E">
        <w:rPr>
          <w:rFonts w:ascii="Times New Roman" w:hAnsi="Times New Roman" w:cs="Times New Roman"/>
          <w:b/>
          <w:sz w:val="24"/>
          <w:szCs w:val="24"/>
        </w:rPr>
        <w:t xml:space="preserve"> za 2022</w:t>
      </w:r>
      <w:r w:rsidR="00394D0C">
        <w:rPr>
          <w:rFonts w:ascii="Times New Roman" w:hAnsi="Times New Roman" w:cs="Times New Roman"/>
          <w:b/>
          <w:sz w:val="24"/>
          <w:szCs w:val="24"/>
        </w:rPr>
        <w:t>. godinu</w:t>
      </w:r>
      <w:r w:rsidR="007A3CEB" w:rsidRPr="00916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A11" w:rsidRPr="00916994">
        <w:rPr>
          <w:rFonts w:ascii="Times New Roman" w:hAnsi="Times New Roman" w:cs="Times New Roman"/>
          <w:b/>
          <w:sz w:val="24"/>
          <w:szCs w:val="24"/>
        </w:rPr>
        <w:t xml:space="preserve">planira se </w:t>
      </w:r>
      <w:r w:rsidR="00690209" w:rsidRPr="00916994">
        <w:rPr>
          <w:rFonts w:ascii="Times New Roman" w:hAnsi="Times New Roman" w:cs="Times New Roman"/>
          <w:b/>
          <w:sz w:val="24"/>
          <w:szCs w:val="24"/>
        </w:rPr>
        <w:t>smanjenje</w:t>
      </w:r>
      <w:r w:rsidR="00D94A11" w:rsidRPr="00916994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667739">
        <w:rPr>
          <w:rFonts w:ascii="Times New Roman" w:hAnsi="Times New Roman" w:cs="Times New Roman"/>
          <w:b/>
          <w:sz w:val="24"/>
          <w:szCs w:val="24"/>
        </w:rPr>
        <w:t>726.570,00</w:t>
      </w:r>
      <w:r w:rsidR="000753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A11" w:rsidRPr="00916994">
        <w:rPr>
          <w:rFonts w:ascii="Times New Roman" w:hAnsi="Times New Roman" w:cs="Times New Roman"/>
          <w:b/>
          <w:sz w:val="24"/>
          <w:szCs w:val="24"/>
        </w:rPr>
        <w:t>k</w:t>
      </w:r>
      <w:r w:rsidR="0008564E" w:rsidRPr="00916994">
        <w:rPr>
          <w:rFonts w:ascii="Times New Roman" w:hAnsi="Times New Roman" w:cs="Times New Roman"/>
          <w:b/>
          <w:sz w:val="24"/>
          <w:szCs w:val="24"/>
        </w:rPr>
        <w:t>n</w:t>
      </w:r>
      <w:r w:rsidR="00BB7CEE" w:rsidRPr="00916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A11" w:rsidRPr="00916994">
        <w:rPr>
          <w:rFonts w:ascii="Times New Roman" w:hAnsi="Times New Roman" w:cs="Times New Roman"/>
          <w:b/>
          <w:sz w:val="24"/>
          <w:szCs w:val="24"/>
        </w:rPr>
        <w:t xml:space="preserve">tako da je novi planirani iznos </w:t>
      </w:r>
      <w:r w:rsidR="00667739">
        <w:rPr>
          <w:rFonts w:ascii="Times New Roman" w:hAnsi="Times New Roman" w:cs="Times New Roman"/>
          <w:b/>
          <w:sz w:val="24"/>
          <w:szCs w:val="24"/>
        </w:rPr>
        <w:t>4.275.803,64</w:t>
      </w:r>
      <w:r w:rsidR="000753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374E">
        <w:rPr>
          <w:rFonts w:ascii="Times New Roman" w:hAnsi="Times New Roman" w:cs="Times New Roman"/>
          <w:b/>
          <w:sz w:val="24"/>
          <w:szCs w:val="24"/>
        </w:rPr>
        <w:t>kn</w:t>
      </w:r>
      <w:r w:rsidR="00D94A11" w:rsidRPr="00916994">
        <w:rPr>
          <w:rFonts w:ascii="Times New Roman" w:hAnsi="Times New Roman" w:cs="Times New Roman"/>
          <w:b/>
          <w:sz w:val="24"/>
          <w:szCs w:val="24"/>
        </w:rPr>
        <w:t>.</w:t>
      </w:r>
    </w:p>
    <w:p w14:paraId="38D1D22F" w14:textId="77777777" w:rsidR="005A3953" w:rsidRPr="00916994" w:rsidRDefault="005A3953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79271E" w14:textId="401C9F71" w:rsidR="0016569D" w:rsidRDefault="0016569D" w:rsidP="0091699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Glava društvene djelatnosti te socijalna skrb </w:t>
      </w:r>
      <w:r w:rsidR="005801C3">
        <w:rPr>
          <w:rFonts w:ascii="Times New Roman" w:hAnsi="Times New Roman" w:cs="Times New Roman"/>
          <w:sz w:val="24"/>
          <w:szCs w:val="24"/>
        </w:rPr>
        <w:t>II.</w:t>
      </w:r>
      <w:r w:rsidRPr="0016569D">
        <w:rPr>
          <w:rFonts w:ascii="Times New Roman" w:hAnsi="Times New Roman" w:cs="Times New Roman"/>
          <w:sz w:val="24"/>
          <w:szCs w:val="24"/>
        </w:rPr>
        <w:t xml:space="preserve"> Izmjenama i dopunama</w:t>
      </w:r>
      <w:r w:rsidR="005801C3">
        <w:rPr>
          <w:rFonts w:ascii="Times New Roman" w:hAnsi="Times New Roman" w:cs="Times New Roman"/>
          <w:sz w:val="24"/>
          <w:szCs w:val="24"/>
        </w:rPr>
        <w:t xml:space="preserve"> ostaje isti</w:t>
      </w:r>
      <w:r w:rsidRPr="0016569D">
        <w:rPr>
          <w:rFonts w:ascii="Times New Roman" w:hAnsi="Times New Roman" w:cs="Times New Roman"/>
          <w:sz w:val="24"/>
          <w:szCs w:val="24"/>
        </w:rPr>
        <w:t xml:space="preserve"> </w:t>
      </w:r>
      <w:r w:rsidR="005801C3">
        <w:rPr>
          <w:rFonts w:ascii="Times New Roman" w:hAnsi="Times New Roman" w:cs="Times New Roman"/>
          <w:sz w:val="24"/>
          <w:szCs w:val="24"/>
        </w:rPr>
        <w:t xml:space="preserve">te </w:t>
      </w:r>
      <w:r w:rsidRPr="0016569D">
        <w:rPr>
          <w:rFonts w:ascii="Times New Roman" w:hAnsi="Times New Roman" w:cs="Times New Roman"/>
          <w:sz w:val="24"/>
          <w:szCs w:val="24"/>
        </w:rPr>
        <w:t>iznosi su svedeni na razinu realizacije</w:t>
      </w:r>
      <w:r w:rsidR="005801C3">
        <w:rPr>
          <w:rFonts w:ascii="Times New Roman" w:hAnsi="Times New Roman" w:cs="Times New Roman"/>
          <w:sz w:val="24"/>
          <w:szCs w:val="24"/>
        </w:rPr>
        <w:t xml:space="preserve"> I. Izmjenama i dopunama</w:t>
      </w:r>
      <w:r w:rsidRPr="0016569D">
        <w:rPr>
          <w:rFonts w:ascii="Times New Roman" w:hAnsi="Times New Roman" w:cs="Times New Roman"/>
          <w:sz w:val="24"/>
          <w:szCs w:val="24"/>
        </w:rPr>
        <w:t xml:space="preserve"> te preostali dio je unesen pod Jedinstveni upravni odjel. </w:t>
      </w:r>
    </w:p>
    <w:p w14:paraId="16DEA622" w14:textId="77777777" w:rsidR="0016569D" w:rsidRDefault="0016569D" w:rsidP="0091699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Proračunski korisnici </w:t>
      </w:r>
      <w:r w:rsidRPr="0016569D">
        <w:rPr>
          <w:rFonts w:ascii="Times New Roman" w:hAnsi="Times New Roman" w:cs="Times New Roman"/>
          <w:sz w:val="24"/>
          <w:szCs w:val="24"/>
        </w:rPr>
        <w:t>su također razrađeni u Jedinstvenom upravnom odjelu.</w:t>
      </w:r>
    </w:p>
    <w:p w14:paraId="76981FF8" w14:textId="77777777" w:rsidR="0016569D" w:rsidRDefault="0016569D" w:rsidP="0091699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0F6115" w14:textId="77777777" w:rsidR="002013E9" w:rsidRPr="00916994" w:rsidRDefault="0016569D" w:rsidP="009169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A0C435C" w14:textId="77777777" w:rsidR="00FC4CEF" w:rsidRPr="00916994" w:rsidRDefault="00916994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Tajništvo</w:t>
      </w:r>
      <w:r w:rsidR="00FC4CEF" w:rsidRPr="009169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810D5E" w14:textId="17F0A9CE" w:rsidR="00FC4CEF" w:rsidRPr="00A04EC0" w:rsidRDefault="00A04EC0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CB753C">
        <w:rPr>
          <w:rFonts w:ascii="Times New Roman" w:hAnsi="Times New Roman" w:cs="Times New Roman"/>
          <w:sz w:val="24"/>
          <w:szCs w:val="24"/>
        </w:rPr>
        <w:t xml:space="preserve">razdjelu </w:t>
      </w:r>
      <w:r w:rsidR="00FC4CEF" w:rsidRPr="00A04EC0">
        <w:rPr>
          <w:rFonts w:ascii="Times New Roman" w:hAnsi="Times New Roman" w:cs="Times New Roman"/>
          <w:sz w:val="24"/>
          <w:szCs w:val="24"/>
        </w:rPr>
        <w:t>0</w:t>
      </w:r>
      <w:r w:rsidR="00BB482F" w:rsidRPr="00A04EC0">
        <w:rPr>
          <w:rFonts w:ascii="Times New Roman" w:hAnsi="Times New Roman" w:cs="Times New Roman"/>
          <w:sz w:val="24"/>
          <w:szCs w:val="24"/>
        </w:rPr>
        <w:t>03</w:t>
      </w:r>
      <w:r w:rsidR="00FC4CEF" w:rsidRPr="00A04EC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Tajništvo </w:t>
      </w:r>
      <w:r w:rsidRPr="00A04EC0">
        <w:rPr>
          <w:rFonts w:ascii="Times New Roman" w:hAnsi="Times New Roman" w:cs="Times New Roman"/>
          <w:sz w:val="24"/>
          <w:szCs w:val="24"/>
        </w:rPr>
        <w:t>u 2022</w:t>
      </w:r>
      <w:r w:rsidR="00FC4CEF" w:rsidRPr="00A04EC0">
        <w:rPr>
          <w:rFonts w:ascii="Times New Roman" w:hAnsi="Times New Roman" w:cs="Times New Roman"/>
          <w:sz w:val="24"/>
          <w:szCs w:val="24"/>
        </w:rPr>
        <w:t xml:space="preserve">. godini planirano je </w:t>
      </w:r>
      <w:r w:rsidR="005801C3">
        <w:rPr>
          <w:rFonts w:ascii="Times New Roman" w:hAnsi="Times New Roman" w:cs="Times New Roman"/>
          <w:sz w:val="24"/>
          <w:szCs w:val="24"/>
        </w:rPr>
        <w:t>76.129,26</w:t>
      </w:r>
      <w:r w:rsidR="00FC4CEF" w:rsidRPr="00A04EC0">
        <w:rPr>
          <w:rFonts w:ascii="Times New Roman" w:hAnsi="Times New Roman" w:cs="Times New Roman"/>
          <w:sz w:val="24"/>
          <w:szCs w:val="24"/>
        </w:rPr>
        <w:t xml:space="preserve"> k</w:t>
      </w:r>
      <w:r w:rsidR="0059548D" w:rsidRPr="00A04EC0">
        <w:rPr>
          <w:rFonts w:ascii="Times New Roman" w:hAnsi="Times New Roman" w:cs="Times New Roman"/>
          <w:sz w:val="24"/>
          <w:szCs w:val="24"/>
        </w:rPr>
        <w:t>n</w:t>
      </w:r>
      <w:r w:rsidR="00CC6426" w:rsidRPr="00A04EC0">
        <w:rPr>
          <w:rFonts w:ascii="Times New Roman" w:hAnsi="Times New Roman" w:cs="Times New Roman"/>
          <w:sz w:val="24"/>
          <w:szCs w:val="24"/>
        </w:rPr>
        <w:t xml:space="preserve">, </w:t>
      </w:r>
      <w:r w:rsidR="005801C3">
        <w:rPr>
          <w:rFonts w:ascii="Times New Roman" w:hAnsi="Times New Roman" w:cs="Times New Roman"/>
          <w:sz w:val="24"/>
          <w:szCs w:val="24"/>
        </w:rPr>
        <w:t>Usvojenim</w:t>
      </w:r>
      <w:r w:rsidR="00CC6426" w:rsidRPr="00A04EC0">
        <w:rPr>
          <w:rFonts w:ascii="Times New Roman" w:hAnsi="Times New Roman" w:cs="Times New Roman"/>
          <w:sz w:val="24"/>
          <w:szCs w:val="24"/>
        </w:rPr>
        <w:t xml:space="preserve"> </w:t>
      </w:r>
      <w:r w:rsidR="005801C3">
        <w:rPr>
          <w:rFonts w:ascii="Times New Roman" w:hAnsi="Times New Roman" w:cs="Times New Roman"/>
          <w:sz w:val="24"/>
          <w:szCs w:val="24"/>
        </w:rPr>
        <w:t>I</w:t>
      </w:r>
      <w:r w:rsidR="007A3CEB" w:rsidRPr="00A04EC0">
        <w:rPr>
          <w:rFonts w:ascii="Times New Roman" w:hAnsi="Times New Roman" w:cs="Times New Roman"/>
          <w:sz w:val="24"/>
          <w:szCs w:val="24"/>
        </w:rPr>
        <w:t>. Izmjenama i dopunama P</w:t>
      </w:r>
      <w:r w:rsidR="00FC4CEF" w:rsidRPr="00A04EC0">
        <w:rPr>
          <w:rFonts w:ascii="Times New Roman" w:hAnsi="Times New Roman" w:cs="Times New Roman"/>
          <w:sz w:val="24"/>
          <w:szCs w:val="24"/>
        </w:rPr>
        <w:t>roračuna Grada Otočca</w:t>
      </w:r>
      <w:r w:rsidR="00DD013D" w:rsidRPr="00A04EC0">
        <w:rPr>
          <w:rFonts w:ascii="Times New Roman" w:hAnsi="Times New Roman" w:cs="Times New Roman"/>
          <w:sz w:val="24"/>
          <w:szCs w:val="24"/>
        </w:rPr>
        <w:t xml:space="preserve"> </w:t>
      </w:r>
      <w:r w:rsidRPr="00A04EC0">
        <w:rPr>
          <w:rFonts w:ascii="Times New Roman" w:hAnsi="Times New Roman" w:cs="Times New Roman"/>
          <w:sz w:val="24"/>
          <w:szCs w:val="24"/>
        </w:rPr>
        <w:t>za 2022.</w:t>
      </w:r>
      <w:r w:rsidR="00C7653E">
        <w:rPr>
          <w:rFonts w:ascii="Times New Roman" w:hAnsi="Times New Roman" w:cs="Times New Roman"/>
          <w:sz w:val="24"/>
          <w:szCs w:val="24"/>
        </w:rPr>
        <w:t xml:space="preserve"> </w:t>
      </w:r>
      <w:r w:rsidRPr="00A04EC0">
        <w:rPr>
          <w:rFonts w:ascii="Times New Roman" w:hAnsi="Times New Roman" w:cs="Times New Roman"/>
          <w:sz w:val="24"/>
          <w:szCs w:val="24"/>
        </w:rPr>
        <w:t>godinu plan je sveden na 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04EC0">
        <w:rPr>
          <w:rFonts w:ascii="Times New Roman" w:hAnsi="Times New Roman" w:cs="Times New Roman"/>
          <w:sz w:val="24"/>
          <w:szCs w:val="24"/>
        </w:rPr>
        <w:t>zinu realizacije te preostali dio je prenesen u Jedinstveni upravni odjel</w:t>
      </w:r>
      <w:r w:rsidR="005801C3">
        <w:rPr>
          <w:rFonts w:ascii="Times New Roman" w:hAnsi="Times New Roman" w:cs="Times New Roman"/>
          <w:sz w:val="24"/>
          <w:szCs w:val="24"/>
        </w:rPr>
        <w:t xml:space="preserve"> i iznosi 76.129,46 kn te je ovim II. Izmjenama i dopunama iznos ostao isti</w:t>
      </w:r>
      <w:r w:rsidRPr="00A04EC0">
        <w:rPr>
          <w:rFonts w:ascii="Times New Roman" w:hAnsi="Times New Roman" w:cs="Times New Roman"/>
          <w:sz w:val="24"/>
          <w:szCs w:val="24"/>
        </w:rPr>
        <w:t>.</w:t>
      </w:r>
      <w:r w:rsidR="00564B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AAD2F" w14:textId="77777777" w:rsidR="00CC6426" w:rsidRPr="00916994" w:rsidRDefault="00CC6426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02BC56" w14:textId="77777777" w:rsidR="00BB482F" w:rsidRPr="00916994" w:rsidRDefault="00916994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Jedinstveni upravni odjel</w:t>
      </w:r>
    </w:p>
    <w:p w14:paraId="7A002E64" w14:textId="48385108" w:rsidR="00BB482F" w:rsidRPr="00916994" w:rsidRDefault="005A3953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>U</w:t>
      </w:r>
      <w:r w:rsidR="00BB482F" w:rsidRPr="00916994">
        <w:rPr>
          <w:rFonts w:ascii="Times New Roman" w:hAnsi="Times New Roman" w:cs="Times New Roman"/>
          <w:b/>
          <w:sz w:val="24"/>
          <w:szCs w:val="24"/>
        </w:rPr>
        <w:t xml:space="preserve"> razdjelu 004 Jedinstveni upravni odjel,  za redovan rad </w:t>
      </w:r>
      <w:r w:rsidR="0016569D">
        <w:rPr>
          <w:rFonts w:ascii="Times New Roman" w:hAnsi="Times New Roman" w:cs="Times New Roman"/>
          <w:b/>
          <w:sz w:val="24"/>
          <w:szCs w:val="24"/>
        </w:rPr>
        <w:t xml:space="preserve"> u 2022</w:t>
      </w:r>
      <w:r w:rsidR="00BB482F" w:rsidRPr="00916994">
        <w:rPr>
          <w:rFonts w:ascii="Times New Roman" w:hAnsi="Times New Roman" w:cs="Times New Roman"/>
          <w:b/>
          <w:sz w:val="24"/>
          <w:szCs w:val="24"/>
        </w:rPr>
        <w:t xml:space="preserve">. godini planirano je </w:t>
      </w:r>
      <w:r w:rsidR="005801C3">
        <w:rPr>
          <w:rFonts w:ascii="Times New Roman" w:hAnsi="Times New Roman" w:cs="Times New Roman"/>
          <w:b/>
          <w:sz w:val="24"/>
          <w:szCs w:val="24"/>
        </w:rPr>
        <w:t>120.227.891,90</w:t>
      </w:r>
      <w:r w:rsidR="00165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82F" w:rsidRPr="00916994">
        <w:rPr>
          <w:rFonts w:ascii="Times New Roman" w:hAnsi="Times New Roman" w:cs="Times New Roman"/>
          <w:b/>
          <w:sz w:val="24"/>
          <w:szCs w:val="24"/>
        </w:rPr>
        <w:t>k</w:t>
      </w:r>
      <w:r w:rsidR="000B5ED1" w:rsidRPr="00916994">
        <w:rPr>
          <w:rFonts w:ascii="Times New Roman" w:hAnsi="Times New Roman" w:cs="Times New Roman"/>
          <w:b/>
          <w:sz w:val="24"/>
          <w:szCs w:val="24"/>
        </w:rPr>
        <w:t>n</w:t>
      </w:r>
      <w:r w:rsidR="008627F0">
        <w:rPr>
          <w:rFonts w:ascii="Times New Roman" w:hAnsi="Times New Roman" w:cs="Times New Roman"/>
          <w:b/>
          <w:sz w:val="24"/>
          <w:szCs w:val="24"/>
        </w:rPr>
        <w:t>, Ovim I</w:t>
      </w:r>
      <w:r w:rsidR="005801C3">
        <w:rPr>
          <w:rFonts w:ascii="Times New Roman" w:hAnsi="Times New Roman" w:cs="Times New Roman"/>
          <w:b/>
          <w:sz w:val="24"/>
          <w:szCs w:val="24"/>
        </w:rPr>
        <w:t>I</w:t>
      </w:r>
      <w:r w:rsidR="008627F0">
        <w:rPr>
          <w:rFonts w:ascii="Times New Roman" w:hAnsi="Times New Roman" w:cs="Times New Roman"/>
          <w:b/>
          <w:sz w:val="24"/>
          <w:szCs w:val="24"/>
        </w:rPr>
        <w:t>. I</w:t>
      </w:r>
      <w:r w:rsidR="00BB482F" w:rsidRPr="00916994">
        <w:rPr>
          <w:rFonts w:ascii="Times New Roman" w:hAnsi="Times New Roman" w:cs="Times New Roman"/>
          <w:b/>
          <w:sz w:val="24"/>
          <w:szCs w:val="24"/>
        </w:rPr>
        <w:t xml:space="preserve">zmjenama i dopunama </w:t>
      </w:r>
      <w:r w:rsidR="008627F0">
        <w:rPr>
          <w:rFonts w:ascii="Times New Roman" w:hAnsi="Times New Roman" w:cs="Times New Roman"/>
          <w:b/>
          <w:sz w:val="24"/>
          <w:szCs w:val="24"/>
        </w:rPr>
        <w:t>P</w:t>
      </w:r>
      <w:r w:rsidR="00BB482F" w:rsidRPr="00916994">
        <w:rPr>
          <w:rFonts w:ascii="Times New Roman" w:hAnsi="Times New Roman" w:cs="Times New Roman"/>
          <w:b/>
          <w:sz w:val="24"/>
          <w:szCs w:val="24"/>
        </w:rPr>
        <w:t>roračuna Grada Otočca</w:t>
      </w:r>
      <w:r w:rsidR="00427335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16569D">
        <w:rPr>
          <w:rFonts w:ascii="Times New Roman" w:hAnsi="Times New Roman" w:cs="Times New Roman"/>
          <w:b/>
          <w:sz w:val="24"/>
          <w:szCs w:val="24"/>
        </w:rPr>
        <w:t>2</w:t>
      </w:r>
      <w:r w:rsidR="00427335">
        <w:rPr>
          <w:rFonts w:ascii="Times New Roman" w:hAnsi="Times New Roman" w:cs="Times New Roman"/>
          <w:b/>
          <w:sz w:val="24"/>
          <w:szCs w:val="24"/>
        </w:rPr>
        <w:t>. godinu</w:t>
      </w:r>
      <w:r w:rsidR="00BB482F" w:rsidRPr="00916994">
        <w:rPr>
          <w:rFonts w:ascii="Times New Roman" w:hAnsi="Times New Roman" w:cs="Times New Roman"/>
          <w:b/>
          <w:sz w:val="24"/>
          <w:szCs w:val="24"/>
        </w:rPr>
        <w:t xml:space="preserve"> planira se </w:t>
      </w:r>
      <w:r w:rsidR="005801C3">
        <w:rPr>
          <w:rFonts w:ascii="Times New Roman" w:hAnsi="Times New Roman" w:cs="Times New Roman"/>
          <w:b/>
          <w:sz w:val="24"/>
          <w:szCs w:val="24"/>
        </w:rPr>
        <w:t>smanjenje za 50.754.825,00</w:t>
      </w:r>
      <w:r w:rsidR="00BB482F" w:rsidRPr="00916994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0B5ED1" w:rsidRPr="00916994">
        <w:rPr>
          <w:rFonts w:ascii="Times New Roman" w:hAnsi="Times New Roman" w:cs="Times New Roman"/>
          <w:b/>
          <w:sz w:val="24"/>
          <w:szCs w:val="24"/>
        </w:rPr>
        <w:t>n</w:t>
      </w:r>
      <w:r w:rsidR="00BB482F" w:rsidRPr="00916994">
        <w:rPr>
          <w:rFonts w:ascii="Times New Roman" w:hAnsi="Times New Roman" w:cs="Times New Roman"/>
          <w:b/>
          <w:sz w:val="24"/>
          <w:szCs w:val="24"/>
        </w:rPr>
        <w:t xml:space="preserve"> tako da novi iznos iznosi  </w:t>
      </w:r>
      <w:r w:rsidR="005801C3">
        <w:rPr>
          <w:rFonts w:ascii="Times New Roman" w:hAnsi="Times New Roman" w:cs="Times New Roman"/>
          <w:b/>
          <w:sz w:val="24"/>
          <w:szCs w:val="24"/>
        </w:rPr>
        <w:t>69.</w:t>
      </w:r>
      <w:r w:rsidR="00925F20">
        <w:rPr>
          <w:rFonts w:ascii="Times New Roman" w:hAnsi="Times New Roman" w:cs="Times New Roman"/>
          <w:b/>
          <w:sz w:val="24"/>
          <w:szCs w:val="24"/>
        </w:rPr>
        <w:t>2</w:t>
      </w:r>
      <w:r w:rsidR="005801C3">
        <w:rPr>
          <w:rFonts w:ascii="Times New Roman" w:hAnsi="Times New Roman" w:cs="Times New Roman"/>
          <w:b/>
          <w:sz w:val="24"/>
          <w:szCs w:val="24"/>
        </w:rPr>
        <w:t>73.066,90</w:t>
      </w:r>
      <w:r w:rsidR="00BB482F" w:rsidRPr="00916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ED1" w:rsidRPr="00916994">
        <w:rPr>
          <w:rFonts w:ascii="Times New Roman" w:hAnsi="Times New Roman" w:cs="Times New Roman"/>
          <w:b/>
          <w:sz w:val="24"/>
          <w:szCs w:val="24"/>
        </w:rPr>
        <w:t>kn.</w:t>
      </w:r>
    </w:p>
    <w:p w14:paraId="00FD26E5" w14:textId="292DBE4A" w:rsidR="005801C3" w:rsidRDefault="0016569D" w:rsidP="002345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se </w:t>
      </w:r>
      <w:r w:rsidR="005801C3">
        <w:rPr>
          <w:rFonts w:ascii="Times New Roman" w:hAnsi="Times New Roman" w:cs="Times New Roman"/>
          <w:sz w:val="24"/>
          <w:szCs w:val="24"/>
        </w:rPr>
        <w:t>smanjuju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1C3">
        <w:rPr>
          <w:rFonts w:ascii="Times New Roman" w:hAnsi="Times New Roman" w:cs="Times New Roman"/>
          <w:sz w:val="24"/>
          <w:szCs w:val="24"/>
        </w:rPr>
        <w:t xml:space="preserve">zbog </w:t>
      </w:r>
      <w:r w:rsidR="005801C3">
        <w:rPr>
          <w:rFonts w:ascii="Times New Roman" w:hAnsi="Times New Roman" w:cs="Times New Roman"/>
          <w:color w:val="000000" w:themeColor="text1"/>
          <w:sz w:val="24"/>
          <w:szCs w:val="24"/>
        </w:rPr>
        <w:t>ne izvršenje kapitalnih projekata koji su se planirali u proračunu. U 2022. godini nije bilo otvorenih natječaja gdje bi Grad Otočac mogao aplicirati projekte kako bi ostvarili sva sredstava koja su planirana.</w:t>
      </w:r>
    </w:p>
    <w:p w14:paraId="5B380CDB" w14:textId="77777777" w:rsidR="002345B8" w:rsidRPr="00916994" w:rsidRDefault="002345B8" w:rsidP="005801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521FD4" w14:textId="77777777" w:rsidR="00B92585" w:rsidRDefault="002345B8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Lokalna samouprava, financije i računovodstvo</w:t>
      </w:r>
    </w:p>
    <w:p w14:paraId="399BBB91" w14:textId="718FE5CF" w:rsidR="002345B8" w:rsidRPr="002345B8" w:rsidRDefault="002345B8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5B8">
        <w:rPr>
          <w:rFonts w:ascii="Times New Roman" w:hAnsi="Times New Roman" w:cs="Times New Roman"/>
          <w:sz w:val="24"/>
          <w:szCs w:val="24"/>
        </w:rPr>
        <w:t xml:space="preserve">Planirani su u iznosu </w:t>
      </w:r>
      <w:r w:rsidR="005801C3">
        <w:rPr>
          <w:rFonts w:ascii="Times New Roman" w:hAnsi="Times New Roman" w:cs="Times New Roman"/>
          <w:sz w:val="24"/>
          <w:szCs w:val="24"/>
        </w:rPr>
        <w:t xml:space="preserve">16.754.624,39 </w:t>
      </w:r>
      <w:r w:rsidRPr="002345B8">
        <w:rPr>
          <w:rFonts w:ascii="Times New Roman" w:hAnsi="Times New Roman" w:cs="Times New Roman"/>
          <w:sz w:val="24"/>
          <w:szCs w:val="24"/>
        </w:rPr>
        <w:t xml:space="preserve">kn, ovim </w:t>
      </w:r>
      <w:r w:rsidR="005801C3">
        <w:rPr>
          <w:rFonts w:ascii="Times New Roman" w:hAnsi="Times New Roman" w:cs="Times New Roman"/>
          <w:sz w:val="24"/>
          <w:szCs w:val="24"/>
        </w:rPr>
        <w:t xml:space="preserve">II. </w:t>
      </w:r>
      <w:r w:rsidRPr="002345B8">
        <w:rPr>
          <w:rFonts w:ascii="Times New Roman" w:hAnsi="Times New Roman" w:cs="Times New Roman"/>
          <w:sz w:val="24"/>
          <w:szCs w:val="24"/>
        </w:rPr>
        <w:t xml:space="preserve">Izmjenama i dopunama </w:t>
      </w:r>
      <w:r w:rsidR="005801C3">
        <w:rPr>
          <w:rFonts w:ascii="Times New Roman" w:hAnsi="Times New Roman" w:cs="Times New Roman"/>
          <w:sz w:val="24"/>
          <w:szCs w:val="24"/>
        </w:rPr>
        <w:t xml:space="preserve">smanjuju </w:t>
      </w:r>
      <w:r w:rsidRPr="002345B8">
        <w:rPr>
          <w:rFonts w:ascii="Times New Roman" w:hAnsi="Times New Roman" w:cs="Times New Roman"/>
          <w:sz w:val="24"/>
          <w:szCs w:val="24"/>
        </w:rPr>
        <w:t xml:space="preserve">se za </w:t>
      </w:r>
      <w:r w:rsidR="005801C3">
        <w:rPr>
          <w:rFonts w:ascii="Times New Roman" w:hAnsi="Times New Roman" w:cs="Times New Roman"/>
          <w:sz w:val="24"/>
          <w:szCs w:val="24"/>
        </w:rPr>
        <w:t>4.483.258,00</w:t>
      </w:r>
      <w:r w:rsidRPr="002345B8">
        <w:rPr>
          <w:rFonts w:ascii="Times New Roman" w:hAnsi="Times New Roman" w:cs="Times New Roman"/>
          <w:sz w:val="24"/>
          <w:szCs w:val="24"/>
        </w:rPr>
        <w:t xml:space="preserve"> kn</w:t>
      </w:r>
      <w:r w:rsidR="001F7CAC">
        <w:rPr>
          <w:rFonts w:ascii="Times New Roman" w:hAnsi="Times New Roman" w:cs="Times New Roman"/>
          <w:sz w:val="24"/>
          <w:szCs w:val="24"/>
        </w:rPr>
        <w:t xml:space="preserve"> te iznose </w:t>
      </w:r>
      <w:r w:rsidR="005801C3">
        <w:rPr>
          <w:rFonts w:ascii="Times New Roman" w:hAnsi="Times New Roman" w:cs="Times New Roman"/>
          <w:sz w:val="24"/>
          <w:szCs w:val="24"/>
        </w:rPr>
        <w:t>12.271.366,39</w:t>
      </w:r>
      <w:r w:rsidR="001F7CAC">
        <w:rPr>
          <w:rFonts w:ascii="Times New Roman" w:hAnsi="Times New Roman" w:cs="Times New Roman"/>
          <w:sz w:val="24"/>
          <w:szCs w:val="24"/>
        </w:rPr>
        <w:t xml:space="preserve"> kn</w:t>
      </w:r>
      <w:r w:rsidRPr="002345B8">
        <w:rPr>
          <w:rFonts w:ascii="Times New Roman" w:hAnsi="Times New Roman" w:cs="Times New Roman"/>
          <w:sz w:val="24"/>
          <w:szCs w:val="24"/>
        </w:rPr>
        <w:t xml:space="preserve">, a obuhvaćaju plaće i doprinose, održavanje zgrada u vlasništvu grada, održavanje opreme za redovnu djelatnost, rashode za usluge i materijal, nabava imovine, održavanje službenih automobila, otplatu kredita, javne radove, te tekuće i kapitalne projekte. </w:t>
      </w:r>
    </w:p>
    <w:p w14:paraId="26778251" w14:textId="77777777" w:rsidR="002345B8" w:rsidRPr="00916994" w:rsidRDefault="002345B8" w:rsidP="002345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CF32B2" w14:textId="6C62735D" w:rsidR="00B92585" w:rsidRDefault="00B92585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 xml:space="preserve">Gospodarstvo malo i srednje poduzetništvo </w:t>
      </w:r>
      <w:r w:rsidRPr="00916994">
        <w:rPr>
          <w:rFonts w:ascii="Times New Roman" w:hAnsi="Times New Roman" w:cs="Times New Roman"/>
          <w:sz w:val="24"/>
          <w:szCs w:val="24"/>
        </w:rPr>
        <w:t>planir</w:t>
      </w:r>
      <w:r w:rsidR="007A27DA" w:rsidRPr="00916994">
        <w:rPr>
          <w:rFonts w:ascii="Times New Roman" w:hAnsi="Times New Roman" w:cs="Times New Roman"/>
          <w:sz w:val="24"/>
          <w:szCs w:val="24"/>
        </w:rPr>
        <w:t xml:space="preserve">ano je u iznosu od </w:t>
      </w:r>
      <w:r w:rsidR="00827897" w:rsidRPr="00916994">
        <w:rPr>
          <w:rFonts w:ascii="Times New Roman" w:hAnsi="Times New Roman" w:cs="Times New Roman"/>
          <w:sz w:val="24"/>
          <w:szCs w:val="24"/>
        </w:rPr>
        <w:t>2.</w:t>
      </w:r>
      <w:r w:rsidR="002345B8">
        <w:rPr>
          <w:rFonts w:ascii="Times New Roman" w:hAnsi="Times New Roman" w:cs="Times New Roman"/>
          <w:sz w:val="24"/>
          <w:szCs w:val="24"/>
        </w:rPr>
        <w:t>711.600</w:t>
      </w:r>
      <w:r w:rsidR="00827897" w:rsidRPr="00916994">
        <w:rPr>
          <w:rFonts w:ascii="Times New Roman" w:hAnsi="Times New Roman" w:cs="Times New Roman"/>
          <w:sz w:val="24"/>
          <w:szCs w:val="24"/>
        </w:rPr>
        <w:t>,00</w:t>
      </w:r>
      <w:r w:rsidR="007A27DA" w:rsidRPr="00916994">
        <w:rPr>
          <w:rFonts w:ascii="Times New Roman" w:hAnsi="Times New Roman" w:cs="Times New Roman"/>
          <w:sz w:val="24"/>
          <w:szCs w:val="24"/>
        </w:rPr>
        <w:t xml:space="preserve"> kn</w:t>
      </w:r>
      <w:r w:rsidR="002345B8">
        <w:rPr>
          <w:rFonts w:ascii="Times New Roman" w:hAnsi="Times New Roman" w:cs="Times New Roman"/>
          <w:sz w:val="24"/>
          <w:szCs w:val="24"/>
        </w:rPr>
        <w:t xml:space="preserve">. Ovim </w:t>
      </w:r>
      <w:r w:rsidR="005801C3">
        <w:rPr>
          <w:rFonts w:ascii="Times New Roman" w:hAnsi="Times New Roman" w:cs="Times New Roman"/>
          <w:sz w:val="24"/>
          <w:szCs w:val="24"/>
        </w:rPr>
        <w:t xml:space="preserve">II. </w:t>
      </w:r>
      <w:r w:rsidR="002345B8">
        <w:rPr>
          <w:rFonts w:ascii="Times New Roman" w:hAnsi="Times New Roman" w:cs="Times New Roman"/>
          <w:sz w:val="24"/>
          <w:szCs w:val="24"/>
        </w:rPr>
        <w:t xml:space="preserve">Izmjenama </w:t>
      </w:r>
      <w:r w:rsidR="003135EF">
        <w:rPr>
          <w:rFonts w:ascii="Times New Roman" w:hAnsi="Times New Roman" w:cs="Times New Roman"/>
          <w:sz w:val="24"/>
          <w:szCs w:val="24"/>
        </w:rPr>
        <w:t xml:space="preserve">povećava se za </w:t>
      </w:r>
      <w:r w:rsidR="005801C3">
        <w:rPr>
          <w:rFonts w:ascii="Times New Roman" w:hAnsi="Times New Roman" w:cs="Times New Roman"/>
          <w:sz w:val="24"/>
          <w:szCs w:val="24"/>
        </w:rPr>
        <w:t>525.930,00</w:t>
      </w:r>
      <w:r w:rsidR="003135EF">
        <w:rPr>
          <w:rFonts w:ascii="Times New Roman" w:hAnsi="Times New Roman" w:cs="Times New Roman"/>
          <w:sz w:val="24"/>
          <w:szCs w:val="24"/>
        </w:rPr>
        <w:t xml:space="preserve"> kn </w:t>
      </w:r>
      <w:r w:rsidR="00C7653E">
        <w:rPr>
          <w:rFonts w:ascii="Times New Roman" w:hAnsi="Times New Roman" w:cs="Times New Roman"/>
          <w:sz w:val="24"/>
          <w:szCs w:val="24"/>
        </w:rPr>
        <w:t xml:space="preserve"> i iznose 3.297.530,00 kn, </w:t>
      </w:r>
      <w:r w:rsidR="003135EF">
        <w:rPr>
          <w:rFonts w:ascii="Times New Roman" w:hAnsi="Times New Roman" w:cs="Times New Roman"/>
          <w:sz w:val="24"/>
          <w:szCs w:val="24"/>
        </w:rPr>
        <w:t xml:space="preserve">a odnosi se na povećanje </w:t>
      </w:r>
      <w:r w:rsidR="005801C3">
        <w:rPr>
          <w:rFonts w:ascii="Times New Roman" w:hAnsi="Times New Roman" w:cs="Times New Roman"/>
          <w:sz w:val="24"/>
          <w:szCs w:val="24"/>
        </w:rPr>
        <w:t>sredstava za Turističku zajednicu Grada Otočca, Vatrogasnu zajednicu Grada Otočca te H. centar za ribe i rakove.</w:t>
      </w:r>
    </w:p>
    <w:p w14:paraId="14D8A544" w14:textId="77777777" w:rsidR="002345B8" w:rsidRPr="00916994" w:rsidRDefault="002345B8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48E9EF" w14:textId="22756FC2" w:rsidR="003D2364" w:rsidRDefault="009B70D8" w:rsidP="009169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>Građevin</w:t>
      </w:r>
      <w:r w:rsidR="00A62DE9" w:rsidRPr="00916994">
        <w:rPr>
          <w:rFonts w:ascii="Times New Roman" w:hAnsi="Times New Roman" w:cs="Times New Roman"/>
          <w:b/>
          <w:sz w:val="24"/>
          <w:szCs w:val="24"/>
        </w:rPr>
        <w:t>a</w:t>
      </w:r>
      <w:r w:rsidRPr="00916994">
        <w:rPr>
          <w:rFonts w:ascii="Times New Roman" w:hAnsi="Times New Roman" w:cs="Times New Roman"/>
          <w:b/>
          <w:sz w:val="24"/>
          <w:szCs w:val="24"/>
        </w:rPr>
        <w:t xml:space="preserve">rstvo i stambeno komunalni poslovi, </w:t>
      </w:r>
      <w:r w:rsidRPr="00916994">
        <w:rPr>
          <w:rFonts w:ascii="Times New Roman" w:hAnsi="Times New Roman" w:cs="Times New Roman"/>
          <w:sz w:val="24"/>
          <w:szCs w:val="24"/>
        </w:rPr>
        <w:t xml:space="preserve"> planirani su u iznosu od </w:t>
      </w:r>
      <w:r w:rsidR="005801C3">
        <w:rPr>
          <w:rFonts w:ascii="Times New Roman" w:hAnsi="Times New Roman" w:cs="Times New Roman"/>
          <w:sz w:val="24"/>
          <w:szCs w:val="24"/>
        </w:rPr>
        <w:t>66.769.240,00</w:t>
      </w:r>
      <w:r w:rsidRPr="00916994">
        <w:rPr>
          <w:rFonts w:ascii="Times New Roman" w:hAnsi="Times New Roman" w:cs="Times New Roman"/>
          <w:sz w:val="24"/>
          <w:szCs w:val="24"/>
        </w:rPr>
        <w:t xml:space="preserve"> k</w:t>
      </w:r>
      <w:r w:rsidR="007A27DA" w:rsidRPr="00916994">
        <w:rPr>
          <w:rFonts w:ascii="Times New Roman" w:hAnsi="Times New Roman" w:cs="Times New Roman"/>
          <w:sz w:val="24"/>
          <w:szCs w:val="24"/>
        </w:rPr>
        <w:t>n</w:t>
      </w:r>
      <w:r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A62DE9" w:rsidRPr="00916994">
        <w:rPr>
          <w:rFonts w:ascii="Times New Roman" w:hAnsi="Times New Roman" w:cs="Times New Roman"/>
          <w:sz w:val="24"/>
          <w:szCs w:val="24"/>
        </w:rPr>
        <w:t xml:space="preserve"> predlaže se </w:t>
      </w:r>
      <w:r w:rsidR="005801C3">
        <w:rPr>
          <w:rFonts w:ascii="Times New Roman" w:hAnsi="Times New Roman" w:cs="Times New Roman"/>
          <w:sz w:val="24"/>
          <w:szCs w:val="24"/>
        </w:rPr>
        <w:t>smanjenje za 32.</w:t>
      </w:r>
      <w:r w:rsidR="00EC3195">
        <w:rPr>
          <w:rFonts w:ascii="Times New Roman" w:hAnsi="Times New Roman" w:cs="Times New Roman"/>
          <w:sz w:val="24"/>
          <w:szCs w:val="24"/>
        </w:rPr>
        <w:t>8</w:t>
      </w:r>
      <w:r w:rsidR="005801C3">
        <w:rPr>
          <w:rFonts w:ascii="Times New Roman" w:hAnsi="Times New Roman" w:cs="Times New Roman"/>
          <w:sz w:val="24"/>
          <w:szCs w:val="24"/>
        </w:rPr>
        <w:t>35.800,00</w:t>
      </w:r>
      <w:r w:rsidR="00A62DE9" w:rsidRPr="00916994">
        <w:rPr>
          <w:rFonts w:ascii="Times New Roman" w:hAnsi="Times New Roman" w:cs="Times New Roman"/>
          <w:sz w:val="24"/>
          <w:szCs w:val="24"/>
        </w:rPr>
        <w:t xml:space="preserve"> k</w:t>
      </w:r>
      <w:r w:rsidR="007A27DA" w:rsidRPr="00916994">
        <w:rPr>
          <w:rFonts w:ascii="Times New Roman" w:hAnsi="Times New Roman" w:cs="Times New Roman"/>
          <w:sz w:val="24"/>
          <w:szCs w:val="24"/>
        </w:rPr>
        <w:t>n</w:t>
      </w:r>
      <w:r w:rsidR="00344C31" w:rsidRPr="00916994">
        <w:rPr>
          <w:rFonts w:ascii="Times New Roman" w:hAnsi="Times New Roman" w:cs="Times New Roman"/>
          <w:sz w:val="24"/>
          <w:szCs w:val="24"/>
        </w:rPr>
        <w:t xml:space="preserve">. Novi predloženi iznos </w:t>
      </w:r>
      <w:r w:rsidR="00B92585" w:rsidRPr="00916994">
        <w:rPr>
          <w:rFonts w:ascii="Times New Roman" w:hAnsi="Times New Roman" w:cs="Times New Roman"/>
          <w:sz w:val="24"/>
          <w:szCs w:val="24"/>
        </w:rPr>
        <w:t xml:space="preserve">za izmjene proračuna </w:t>
      </w:r>
      <w:r w:rsidR="00344C31" w:rsidRPr="00916994">
        <w:rPr>
          <w:rFonts w:ascii="Times New Roman" w:hAnsi="Times New Roman" w:cs="Times New Roman"/>
          <w:sz w:val="24"/>
          <w:szCs w:val="24"/>
        </w:rPr>
        <w:t xml:space="preserve">je </w:t>
      </w:r>
      <w:r w:rsidR="005801C3">
        <w:rPr>
          <w:rFonts w:ascii="Times New Roman" w:hAnsi="Times New Roman" w:cs="Times New Roman"/>
          <w:sz w:val="24"/>
          <w:szCs w:val="24"/>
        </w:rPr>
        <w:t>3</w:t>
      </w:r>
      <w:r w:rsidR="00EC3195">
        <w:rPr>
          <w:rFonts w:ascii="Times New Roman" w:hAnsi="Times New Roman" w:cs="Times New Roman"/>
          <w:sz w:val="24"/>
          <w:szCs w:val="24"/>
        </w:rPr>
        <w:t>3.9</w:t>
      </w:r>
      <w:r w:rsidR="005801C3">
        <w:rPr>
          <w:rFonts w:ascii="Times New Roman" w:hAnsi="Times New Roman" w:cs="Times New Roman"/>
          <w:sz w:val="24"/>
          <w:szCs w:val="24"/>
        </w:rPr>
        <w:t>33.440,00</w:t>
      </w:r>
      <w:r w:rsidR="007A27DA" w:rsidRPr="00916994">
        <w:rPr>
          <w:rFonts w:ascii="Times New Roman" w:hAnsi="Times New Roman" w:cs="Times New Roman"/>
          <w:sz w:val="24"/>
          <w:szCs w:val="24"/>
        </w:rPr>
        <w:t xml:space="preserve"> kn</w:t>
      </w:r>
      <w:r w:rsidR="002345B8">
        <w:rPr>
          <w:rFonts w:ascii="Times New Roman" w:hAnsi="Times New Roman" w:cs="Times New Roman"/>
          <w:sz w:val="24"/>
          <w:szCs w:val="24"/>
        </w:rPr>
        <w:t xml:space="preserve">, a </w:t>
      </w:r>
      <w:r w:rsidR="005801C3">
        <w:rPr>
          <w:rFonts w:ascii="Times New Roman" w:hAnsi="Times New Roman" w:cs="Times New Roman"/>
          <w:sz w:val="24"/>
          <w:szCs w:val="24"/>
        </w:rPr>
        <w:t>razlog smanjenja je prije naveden- ne realizacija planiranih kapitalnih projekta.</w:t>
      </w:r>
    </w:p>
    <w:p w14:paraId="4643538F" w14:textId="77777777" w:rsidR="002345B8" w:rsidRPr="00916994" w:rsidRDefault="002345B8" w:rsidP="009169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E977B5" w14:textId="3029CEE6" w:rsidR="00A62DE9" w:rsidRPr="00916994" w:rsidRDefault="00A62DE9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 xml:space="preserve">Prostorno uređenje i zaštita okoliša, </w:t>
      </w:r>
      <w:r w:rsidRPr="00916994">
        <w:rPr>
          <w:rFonts w:ascii="Times New Roman" w:hAnsi="Times New Roman" w:cs="Times New Roman"/>
          <w:sz w:val="24"/>
          <w:szCs w:val="24"/>
        </w:rPr>
        <w:t xml:space="preserve">planirani iznos </w:t>
      </w:r>
      <w:r w:rsidR="005801C3">
        <w:rPr>
          <w:rFonts w:ascii="Times New Roman" w:hAnsi="Times New Roman" w:cs="Times New Roman"/>
          <w:sz w:val="24"/>
          <w:szCs w:val="24"/>
        </w:rPr>
        <w:t>16.280.000,00</w:t>
      </w:r>
      <w:r w:rsidRPr="00916994">
        <w:rPr>
          <w:rFonts w:ascii="Times New Roman" w:hAnsi="Times New Roman" w:cs="Times New Roman"/>
          <w:sz w:val="24"/>
          <w:szCs w:val="24"/>
        </w:rPr>
        <w:t xml:space="preserve"> k</w:t>
      </w:r>
      <w:r w:rsidR="007A27DA" w:rsidRPr="00916994">
        <w:rPr>
          <w:rFonts w:ascii="Times New Roman" w:hAnsi="Times New Roman" w:cs="Times New Roman"/>
          <w:sz w:val="24"/>
          <w:szCs w:val="24"/>
        </w:rPr>
        <w:t>n</w:t>
      </w:r>
      <w:r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5801C3">
        <w:rPr>
          <w:rFonts w:ascii="Times New Roman" w:hAnsi="Times New Roman" w:cs="Times New Roman"/>
          <w:sz w:val="24"/>
          <w:szCs w:val="24"/>
        </w:rPr>
        <w:t>smanjuje</w:t>
      </w:r>
      <w:r w:rsidR="00E8784B">
        <w:rPr>
          <w:rFonts w:ascii="Times New Roman" w:hAnsi="Times New Roman" w:cs="Times New Roman"/>
          <w:sz w:val="24"/>
          <w:szCs w:val="24"/>
        </w:rPr>
        <w:t xml:space="preserve"> se za </w:t>
      </w:r>
      <w:r w:rsidR="005801C3">
        <w:rPr>
          <w:rFonts w:ascii="Times New Roman" w:hAnsi="Times New Roman" w:cs="Times New Roman"/>
          <w:sz w:val="24"/>
          <w:szCs w:val="24"/>
        </w:rPr>
        <w:t>11.100.000,00</w:t>
      </w:r>
      <w:r w:rsidR="00B92585"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Pr="00916994">
        <w:rPr>
          <w:rFonts w:ascii="Times New Roman" w:hAnsi="Times New Roman" w:cs="Times New Roman"/>
          <w:sz w:val="24"/>
          <w:szCs w:val="24"/>
        </w:rPr>
        <w:t>k</w:t>
      </w:r>
      <w:r w:rsidR="007A27DA" w:rsidRPr="00916994">
        <w:rPr>
          <w:rFonts w:ascii="Times New Roman" w:hAnsi="Times New Roman" w:cs="Times New Roman"/>
          <w:sz w:val="24"/>
          <w:szCs w:val="24"/>
        </w:rPr>
        <w:t>n</w:t>
      </w:r>
      <w:r w:rsidRPr="00916994">
        <w:rPr>
          <w:rFonts w:ascii="Times New Roman" w:hAnsi="Times New Roman" w:cs="Times New Roman"/>
          <w:sz w:val="24"/>
          <w:szCs w:val="24"/>
        </w:rPr>
        <w:t>. Novi planirani</w:t>
      </w:r>
      <w:r w:rsidR="001F7CAC">
        <w:rPr>
          <w:rFonts w:ascii="Times New Roman" w:hAnsi="Times New Roman" w:cs="Times New Roman"/>
          <w:sz w:val="24"/>
          <w:szCs w:val="24"/>
        </w:rPr>
        <w:t xml:space="preserve"> iznos je</w:t>
      </w:r>
      <w:r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5801C3">
        <w:rPr>
          <w:rFonts w:ascii="Times New Roman" w:hAnsi="Times New Roman" w:cs="Times New Roman"/>
          <w:sz w:val="24"/>
          <w:szCs w:val="24"/>
        </w:rPr>
        <w:t>5.180.000,00</w:t>
      </w:r>
      <w:r w:rsidRPr="00916994">
        <w:rPr>
          <w:rFonts w:ascii="Times New Roman" w:hAnsi="Times New Roman" w:cs="Times New Roman"/>
          <w:sz w:val="24"/>
          <w:szCs w:val="24"/>
        </w:rPr>
        <w:t xml:space="preserve"> k</w:t>
      </w:r>
      <w:r w:rsidR="007A27DA" w:rsidRPr="00916994">
        <w:rPr>
          <w:rFonts w:ascii="Times New Roman" w:hAnsi="Times New Roman" w:cs="Times New Roman"/>
          <w:sz w:val="24"/>
          <w:szCs w:val="24"/>
        </w:rPr>
        <w:t>n</w:t>
      </w:r>
      <w:r w:rsidRPr="00916994">
        <w:rPr>
          <w:rFonts w:ascii="Times New Roman" w:hAnsi="Times New Roman" w:cs="Times New Roman"/>
          <w:sz w:val="24"/>
          <w:szCs w:val="24"/>
        </w:rPr>
        <w:t>.</w:t>
      </w:r>
      <w:r w:rsidR="00E878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21DAA" w14:textId="77777777" w:rsidR="00827897" w:rsidRPr="00E8784B" w:rsidRDefault="00827897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58E478" w14:textId="44736F07" w:rsidR="008416CE" w:rsidRDefault="00E8784B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84B">
        <w:rPr>
          <w:rFonts w:ascii="Times New Roman" w:hAnsi="Times New Roman" w:cs="Times New Roman"/>
          <w:b/>
          <w:sz w:val="24"/>
          <w:szCs w:val="24"/>
        </w:rPr>
        <w:t>Društvene djelatnosti, kultura i sport</w:t>
      </w:r>
      <w:r w:rsidRPr="00E8784B">
        <w:rPr>
          <w:rFonts w:ascii="Times New Roman" w:hAnsi="Times New Roman" w:cs="Times New Roman"/>
          <w:sz w:val="24"/>
          <w:szCs w:val="24"/>
        </w:rPr>
        <w:t xml:space="preserve"> ovim </w:t>
      </w:r>
      <w:r w:rsidR="00C7653E">
        <w:rPr>
          <w:rFonts w:ascii="Times New Roman" w:hAnsi="Times New Roman" w:cs="Times New Roman"/>
          <w:sz w:val="24"/>
          <w:szCs w:val="24"/>
        </w:rPr>
        <w:t>II. I</w:t>
      </w:r>
      <w:r w:rsidRPr="00E8784B">
        <w:rPr>
          <w:rFonts w:ascii="Times New Roman" w:hAnsi="Times New Roman" w:cs="Times New Roman"/>
          <w:sz w:val="24"/>
          <w:szCs w:val="24"/>
        </w:rPr>
        <w:t xml:space="preserve">zmjenama planiraju se u iznosu od </w:t>
      </w:r>
      <w:r w:rsidR="005801C3">
        <w:rPr>
          <w:rFonts w:ascii="Times New Roman" w:hAnsi="Times New Roman" w:cs="Times New Roman"/>
          <w:sz w:val="24"/>
          <w:szCs w:val="24"/>
        </w:rPr>
        <w:t>2.249.763,04</w:t>
      </w:r>
      <w:r w:rsidR="00C7653E">
        <w:rPr>
          <w:rFonts w:ascii="Times New Roman" w:hAnsi="Times New Roman" w:cs="Times New Roman"/>
          <w:sz w:val="24"/>
          <w:szCs w:val="24"/>
        </w:rPr>
        <w:t xml:space="preserve"> kn</w:t>
      </w:r>
      <w:r w:rsidRPr="00E878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To je prvenstveno razlika realiziranog iznosa </w:t>
      </w:r>
      <w:r w:rsidR="005801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 je novi dio Jedinstvenog upravnog odjela prenesen iz ureda Gradonačelnika, a obuhvaća financiranje sporta te udruga u kulturi.</w:t>
      </w:r>
    </w:p>
    <w:p w14:paraId="25417DAD" w14:textId="77777777" w:rsidR="00E8784B" w:rsidRPr="00E8784B" w:rsidRDefault="00E8784B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7F2485" w14:textId="77777777" w:rsidR="00E8784B" w:rsidRPr="00E8784B" w:rsidRDefault="00E8784B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84B">
        <w:rPr>
          <w:rFonts w:ascii="Times New Roman" w:hAnsi="Times New Roman" w:cs="Times New Roman"/>
          <w:b/>
          <w:sz w:val="24"/>
          <w:szCs w:val="24"/>
        </w:rPr>
        <w:t>Proračunski korisnici su razvrstani :</w:t>
      </w:r>
    </w:p>
    <w:p w14:paraId="14A8F7E2" w14:textId="5B0D05C8" w:rsidR="00E8784B" w:rsidRDefault="00E8784B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84B">
        <w:rPr>
          <w:rFonts w:ascii="Times New Roman" w:hAnsi="Times New Roman" w:cs="Times New Roman"/>
          <w:b/>
          <w:sz w:val="24"/>
          <w:szCs w:val="24"/>
        </w:rPr>
        <w:t>- Ustanove u kulturi</w:t>
      </w:r>
      <w:r>
        <w:rPr>
          <w:rFonts w:ascii="Times New Roman" w:hAnsi="Times New Roman" w:cs="Times New Roman"/>
          <w:sz w:val="24"/>
          <w:szCs w:val="24"/>
        </w:rPr>
        <w:t>: Gacko pučko otvoreno učilište</w:t>
      </w:r>
      <w:r w:rsidR="005801C3">
        <w:rPr>
          <w:rFonts w:ascii="Times New Roman" w:hAnsi="Times New Roman" w:cs="Times New Roman"/>
          <w:sz w:val="24"/>
          <w:szCs w:val="24"/>
        </w:rPr>
        <w:t xml:space="preserve"> </w:t>
      </w:r>
      <w:r w:rsidR="00E715C9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Javna ustanova narodna </w:t>
      </w:r>
      <w:r w:rsidR="00E715C9">
        <w:rPr>
          <w:rFonts w:ascii="Times New Roman" w:hAnsi="Times New Roman" w:cs="Times New Roman"/>
          <w:sz w:val="24"/>
          <w:szCs w:val="24"/>
        </w:rPr>
        <w:t>knjižnica</w:t>
      </w:r>
    </w:p>
    <w:p w14:paraId="313A4C5B" w14:textId="6D10A9E3" w:rsidR="00E8784B" w:rsidRPr="00E8784B" w:rsidRDefault="00E8784B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84B">
        <w:rPr>
          <w:rFonts w:ascii="Times New Roman" w:hAnsi="Times New Roman" w:cs="Times New Roman"/>
          <w:b/>
          <w:sz w:val="24"/>
          <w:szCs w:val="24"/>
        </w:rPr>
        <w:t>- Ustanove u predškolskom odgoju i obrazovanju:</w:t>
      </w:r>
      <w:r w:rsidRPr="00E8784B">
        <w:rPr>
          <w:rFonts w:ascii="Times New Roman" w:hAnsi="Times New Roman" w:cs="Times New Roman"/>
          <w:sz w:val="24"/>
          <w:szCs w:val="24"/>
        </w:rPr>
        <w:t xml:space="preserve"> Dječji vrtić </w:t>
      </w:r>
      <w:proofErr w:type="spellStart"/>
      <w:r w:rsidRPr="00E8784B">
        <w:rPr>
          <w:rFonts w:ascii="Times New Roman" w:hAnsi="Times New Roman" w:cs="Times New Roman"/>
          <w:sz w:val="24"/>
          <w:szCs w:val="24"/>
        </w:rPr>
        <w:t>Ciciban</w:t>
      </w:r>
      <w:proofErr w:type="spellEnd"/>
    </w:p>
    <w:p w14:paraId="248FFBD4" w14:textId="33524853" w:rsidR="00E8784B" w:rsidRDefault="00E8784B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84B">
        <w:rPr>
          <w:rFonts w:ascii="Times New Roman" w:hAnsi="Times New Roman" w:cs="Times New Roman"/>
          <w:b/>
          <w:sz w:val="24"/>
          <w:szCs w:val="24"/>
        </w:rPr>
        <w:t>- Ustanove socijalne skrbi:</w:t>
      </w:r>
      <w:r>
        <w:rPr>
          <w:rFonts w:ascii="Times New Roman" w:hAnsi="Times New Roman" w:cs="Times New Roman"/>
          <w:sz w:val="24"/>
          <w:szCs w:val="24"/>
        </w:rPr>
        <w:t xml:space="preserve"> Centar za pomoć u kući</w:t>
      </w:r>
      <w:r w:rsidR="00E715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CB368" w14:textId="1E6E723C" w:rsidR="00E8784B" w:rsidRPr="00916994" w:rsidRDefault="00E8784B" w:rsidP="00E878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>Proračunski korisnik Gacko pučko otvoreno učilište</w:t>
      </w:r>
      <w:r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E715C9">
        <w:rPr>
          <w:rFonts w:ascii="Times New Roman" w:hAnsi="Times New Roman" w:cs="Times New Roman"/>
          <w:sz w:val="24"/>
          <w:szCs w:val="24"/>
        </w:rPr>
        <w:t xml:space="preserve">svoje rashode smanjuje za 2.723.150,00 kn te ovim </w:t>
      </w:r>
      <w:r w:rsidR="00C7653E">
        <w:rPr>
          <w:rFonts w:ascii="Times New Roman" w:hAnsi="Times New Roman" w:cs="Times New Roman"/>
          <w:sz w:val="24"/>
          <w:szCs w:val="24"/>
        </w:rPr>
        <w:t xml:space="preserve">II. </w:t>
      </w:r>
      <w:r w:rsidR="00E715C9">
        <w:rPr>
          <w:rFonts w:ascii="Times New Roman" w:hAnsi="Times New Roman" w:cs="Times New Roman"/>
          <w:sz w:val="24"/>
          <w:szCs w:val="24"/>
        </w:rPr>
        <w:t>Izmjenama iznose 3.210.960,00 kn.</w:t>
      </w:r>
    </w:p>
    <w:p w14:paraId="5C3B69E2" w14:textId="6CF2DDC9" w:rsidR="00E8784B" w:rsidRPr="00916994" w:rsidRDefault="00E8784B" w:rsidP="00E878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 xml:space="preserve">Proračunski korisnik Dječji vrtić </w:t>
      </w:r>
      <w:proofErr w:type="spellStart"/>
      <w:r w:rsidRPr="00916994">
        <w:rPr>
          <w:rFonts w:ascii="Times New Roman" w:hAnsi="Times New Roman" w:cs="Times New Roman"/>
          <w:b/>
          <w:sz w:val="24"/>
          <w:szCs w:val="24"/>
        </w:rPr>
        <w:t>Ciciban</w:t>
      </w:r>
      <w:proofErr w:type="spellEnd"/>
      <w:r w:rsidR="00E715C9">
        <w:rPr>
          <w:rFonts w:ascii="Times New Roman" w:hAnsi="Times New Roman" w:cs="Times New Roman"/>
          <w:sz w:val="24"/>
          <w:szCs w:val="24"/>
        </w:rPr>
        <w:t>- rashodi su smanjeni za 266.615,00 kn te iznose 5.489.385,00 kn.</w:t>
      </w:r>
    </w:p>
    <w:p w14:paraId="6E59D96B" w14:textId="4B19EBEE" w:rsidR="00E8784B" w:rsidRPr="00916994" w:rsidRDefault="00E8784B" w:rsidP="00E878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>Proračunski korisnik Javna ustanova Narodna knjižnica</w:t>
      </w:r>
      <w:r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E715C9">
        <w:rPr>
          <w:rFonts w:ascii="Times New Roman" w:hAnsi="Times New Roman" w:cs="Times New Roman"/>
          <w:sz w:val="24"/>
          <w:szCs w:val="24"/>
        </w:rPr>
        <w:t xml:space="preserve">svoje rashode povećava za 67.900,00 kn te ovim </w:t>
      </w:r>
      <w:r w:rsidR="00C7653E">
        <w:rPr>
          <w:rFonts w:ascii="Times New Roman" w:hAnsi="Times New Roman" w:cs="Times New Roman"/>
          <w:sz w:val="24"/>
          <w:szCs w:val="24"/>
        </w:rPr>
        <w:t xml:space="preserve">II. </w:t>
      </w:r>
      <w:r w:rsidR="00E715C9">
        <w:rPr>
          <w:rFonts w:ascii="Times New Roman" w:hAnsi="Times New Roman" w:cs="Times New Roman"/>
          <w:sz w:val="24"/>
          <w:szCs w:val="24"/>
        </w:rPr>
        <w:t>Izmjenama iznose 703.410,00 kn, a razlog je povećanje troškova za plaće  i materijalne rashode.</w:t>
      </w:r>
    </w:p>
    <w:p w14:paraId="07F6C14E" w14:textId="33A21BC8" w:rsidR="00E8784B" w:rsidRPr="00916994" w:rsidRDefault="00E8784B" w:rsidP="00E878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>Proračunski korisnik Centar za pomoć u kući</w:t>
      </w:r>
      <w:r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E715C9">
        <w:rPr>
          <w:rFonts w:ascii="Times New Roman" w:hAnsi="Times New Roman" w:cs="Times New Roman"/>
          <w:sz w:val="24"/>
          <w:szCs w:val="24"/>
        </w:rPr>
        <w:t>nije imao izmjene i dopune.</w:t>
      </w:r>
    </w:p>
    <w:p w14:paraId="20628250" w14:textId="77777777" w:rsidR="00E8784B" w:rsidRDefault="00E8784B" w:rsidP="00E87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2DFAA5" w14:textId="0A669C42" w:rsidR="00E8784B" w:rsidRDefault="00E8784B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84B">
        <w:rPr>
          <w:rFonts w:ascii="Times New Roman" w:hAnsi="Times New Roman" w:cs="Times New Roman"/>
          <w:b/>
          <w:sz w:val="24"/>
          <w:szCs w:val="24"/>
        </w:rPr>
        <w:t>Socijalna skrb</w:t>
      </w:r>
      <w:r>
        <w:rPr>
          <w:rFonts w:ascii="Times New Roman" w:hAnsi="Times New Roman" w:cs="Times New Roman"/>
          <w:sz w:val="24"/>
          <w:szCs w:val="24"/>
        </w:rPr>
        <w:t xml:space="preserve"> ovim</w:t>
      </w:r>
      <w:r w:rsidR="00E715C9">
        <w:rPr>
          <w:rFonts w:ascii="Times New Roman" w:hAnsi="Times New Roman" w:cs="Times New Roman"/>
          <w:sz w:val="24"/>
          <w:szCs w:val="24"/>
        </w:rPr>
        <w:t xml:space="preserve"> II. </w:t>
      </w:r>
      <w:r>
        <w:rPr>
          <w:rFonts w:ascii="Times New Roman" w:hAnsi="Times New Roman" w:cs="Times New Roman"/>
          <w:sz w:val="24"/>
          <w:szCs w:val="24"/>
        </w:rPr>
        <w:t xml:space="preserve">Izmjenama i dopunama planira se u iznosu od </w:t>
      </w:r>
      <w:r w:rsidR="00BE1CFC">
        <w:rPr>
          <w:rFonts w:ascii="Times New Roman" w:hAnsi="Times New Roman" w:cs="Times New Roman"/>
          <w:sz w:val="24"/>
          <w:szCs w:val="24"/>
        </w:rPr>
        <w:t>2.</w:t>
      </w:r>
      <w:r w:rsidR="00E715C9">
        <w:rPr>
          <w:rFonts w:ascii="Times New Roman" w:hAnsi="Times New Roman" w:cs="Times New Roman"/>
          <w:sz w:val="24"/>
          <w:szCs w:val="24"/>
        </w:rPr>
        <w:t xml:space="preserve">342.212,47 </w:t>
      </w:r>
      <w:r>
        <w:rPr>
          <w:rFonts w:ascii="Times New Roman" w:hAnsi="Times New Roman" w:cs="Times New Roman"/>
          <w:sz w:val="24"/>
          <w:szCs w:val="24"/>
        </w:rPr>
        <w:t xml:space="preserve">kn te je također novi dio Jedinstvenog upravnog odjela prenesen iz ureda Gradonačelnika. Socijalna skrb obuhvaća stipendije, jednokratne novčane pomoći, božićnice umirovljenicima, pomoć obiteljima za novorođeno dijete, subvencija domova i prijevoza učenika, pomoć za troškove stanovanja itd. </w:t>
      </w:r>
    </w:p>
    <w:p w14:paraId="44F58600" w14:textId="77777777" w:rsidR="00E8784B" w:rsidRDefault="00E8784B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2283CC" w14:textId="77777777" w:rsidR="00E8784B" w:rsidRDefault="00E8784B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26DBC3" w14:textId="77777777" w:rsidR="00E8784B" w:rsidRPr="00916994" w:rsidRDefault="00E8784B" w:rsidP="00E87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C99997" w14:textId="77777777" w:rsidR="00B86E81" w:rsidRPr="00916994" w:rsidRDefault="00087DD0" w:rsidP="00841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>Bilješke sastavio Jedinstveni upravni odjel</w:t>
      </w:r>
      <w:r w:rsidR="007A27DA" w:rsidRPr="00916994">
        <w:rPr>
          <w:rFonts w:ascii="Times New Roman" w:hAnsi="Times New Roman" w:cs="Times New Roman"/>
          <w:sz w:val="24"/>
          <w:szCs w:val="24"/>
        </w:rPr>
        <w:t>.</w:t>
      </w:r>
    </w:p>
    <w:p w14:paraId="2B15EFDA" w14:textId="77777777" w:rsidR="00B92585" w:rsidRPr="00916994" w:rsidRDefault="00087DD0" w:rsidP="00916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ab/>
      </w:r>
      <w:r w:rsidRPr="00916994">
        <w:rPr>
          <w:rFonts w:ascii="Times New Roman" w:hAnsi="Times New Roman" w:cs="Times New Roman"/>
          <w:sz w:val="24"/>
          <w:szCs w:val="24"/>
        </w:rPr>
        <w:tab/>
      </w:r>
    </w:p>
    <w:p w14:paraId="039F484E" w14:textId="77777777" w:rsidR="008416CE" w:rsidRDefault="00087DD0" w:rsidP="00916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ab/>
      </w:r>
      <w:r w:rsidRPr="00916994">
        <w:rPr>
          <w:rFonts w:ascii="Times New Roman" w:hAnsi="Times New Roman" w:cs="Times New Roman"/>
          <w:sz w:val="24"/>
          <w:szCs w:val="24"/>
        </w:rPr>
        <w:tab/>
      </w:r>
      <w:r w:rsidRPr="00916994">
        <w:rPr>
          <w:rFonts w:ascii="Times New Roman" w:hAnsi="Times New Roman" w:cs="Times New Roman"/>
          <w:sz w:val="24"/>
          <w:szCs w:val="24"/>
        </w:rPr>
        <w:tab/>
      </w:r>
      <w:r w:rsidRPr="00916994">
        <w:rPr>
          <w:rFonts w:ascii="Times New Roman" w:hAnsi="Times New Roman" w:cs="Times New Roman"/>
          <w:sz w:val="24"/>
          <w:szCs w:val="24"/>
        </w:rPr>
        <w:tab/>
      </w:r>
      <w:r w:rsidRPr="00916994">
        <w:rPr>
          <w:rFonts w:ascii="Times New Roman" w:hAnsi="Times New Roman" w:cs="Times New Roman"/>
          <w:sz w:val="24"/>
          <w:szCs w:val="24"/>
        </w:rPr>
        <w:tab/>
      </w:r>
    </w:p>
    <w:p w14:paraId="10A57E1A" w14:textId="77777777" w:rsidR="008416CE" w:rsidRDefault="008416CE" w:rsidP="00916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E373E7" w14:textId="77777777" w:rsidR="008416CE" w:rsidRDefault="008416CE" w:rsidP="008416C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E23132" w14:textId="77777777" w:rsidR="008416CE" w:rsidRDefault="008416CE" w:rsidP="008416C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86218F" w14:textId="77777777" w:rsidR="008416CE" w:rsidRDefault="008416CE" w:rsidP="008416C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6016E6" w14:textId="1857BA3C" w:rsidR="00E75AE7" w:rsidRDefault="00F711B0" w:rsidP="00E75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 xml:space="preserve">Otočac, </w:t>
      </w:r>
      <w:r w:rsidR="00E715C9">
        <w:rPr>
          <w:rFonts w:ascii="Times New Roman" w:hAnsi="Times New Roman" w:cs="Times New Roman"/>
          <w:sz w:val="24"/>
          <w:szCs w:val="24"/>
        </w:rPr>
        <w:t>14</w:t>
      </w:r>
      <w:r w:rsidR="00180089">
        <w:rPr>
          <w:rFonts w:ascii="Times New Roman" w:hAnsi="Times New Roman" w:cs="Times New Roman"/>
          <w:sz w:val="24"/>
          <w:szCs w:val="24"/>
        </w:rPr>
        <w:t>.</w:t>
      </w:r>
      <w:r w:rsidR="00E715C9">
        <w:rPr>
          <w:rFonts w:ascii="Times New Roman" w:hAnsi="Times New Roman" w:cs="Times New Roman"/>
          <w:sz w:val="24"/>
          <w:szCs w:val="24"/>
        </w:rPr>
        <w:t>12</w:t>
      </w:r>
      <w:r w:rsidR="00FD648E">
        <w:rPr>
          <w:rFonts w:ascii="Times New Roman" w:hAnsi="Times New Roman" w:cs="Times New Roman"/>
          <w:sz w:val="24"/>
          <w:szCs w:val="24"/>
        </w:rPr>
        <w:t>.2022.</w:t>
      </w:r>
      <w:r w:rsidR="00087DD0" w:rsidRPr="00916994">
        <w:rPr>
          <w:rFonts w:ascii="Times New Roman" w:hAnsi="Times New Roman" w:cs="Times New Roman"/>
          <w:sz w:val="24"/>
          <w:szCs w:val="24"/>
        </w:rPr>
        <w:tab/>
      </w:r>
      <w:r w:rsidR="00087DD0" w:rsidRPr="00916994">
        <w:rPr>
          <w:rFonts w:ascii="Times New Roman" w:hAnsi="Times New Roman" w:cs="Times New Roman"/>
          <w:sz w:val="24"/>
          <w:szCs w:val="24"/>
        </w:rPr>
        <w:tab/>
      </w:r>
      <w:r w:rsidR="00087DD0" w:rsidRPr="00916994">
        <w:rPr>
          <w:rFonts w:ascii="Times New Roman" w:hAnsi="Times New Roman" w:cs="Times New Roman"/>
          <w:sz w:val="24"/>
          <w:szCs w:val="24"/>
        </w:rPr>
        <w:tab/>
      </w:r>
      <w:r w:rsidR="005D1D81" w:rsidRPr="00916994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78904C43" w14:textId="4C05D8E1" w:rsidR="00E75AE7" w:rsidRPr="00E75AE7" w:rsidRDefault="00E75AE7" w:rsidP="00E75AE7">
      <w:pPr>
        <w:tabs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Pročelnik</w:t>
      </w:r>
    </w:p>
    <w:p w14:paraId="5D78187C" w14:textId="77777777" w:rsidR="00FD648E" w:rsidRPr="009F5B3A" w:rsidRDefault="00FD648E" w:rsidP="00FD648E">
      <w:pPr>
        <w:tabs>
          <w:tab w:val="left" w:pos="59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5036FE" w14:textId="77777777" w:rsidR="00FD648E" w:rsidRPr="009F5B3A" w:rsidRDefault="00FD648E" w:rsidP="00FD648E">
      <w:pPr>
        <w:tabs>
          <w:tab w:val="left" w:pos="59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5B3A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9F5B3A">
        <w:rPr>
          <w:rFonts w:ascii="Times New Roman" w:hAnsi="Times New Roman" w:cs="Times New Roman"/>
        </w:rPr>
        <w:t xml:space="preserve">  Stevan Uzelac, dipl. </w:t>
      </w:r>
      <w:proofErr w:type="spellStart"/>
      <w:r w:rsidRPr="009F5B3A">
        <w:rPr>
          <w:rFonts w:ascii="Times New Roman" w:hAnsi="Times New Roman" w:cs="Times New Roman"/>
        </w:rPr>
        <w:t>iur</w:t>
      </w:r>
      <w:proofErr w:type="spellEnd"/>
      <w:r w:rsidRPr="009F5B3A">
        <w:rPr>
          <w:rFonts w:ascii="Times New Roman" w:hAnsi="Times New Roman" w:cs="Times New Roman"/>
          <w:b/>
        </w:rPr>
        <w:t>.</w:t>
      </w:r>
    </w:p>
    <w:p w14:paraId="175AA856" w14:textId="77777777" w:rsidR="00FD648E" w:rsidRDefault="00FD648E" w:rsidP="00FD648E">
      <w:pPr>
        <w:tabs>
          <w:tab w:val="left" w:pos="5785"/>
        </w:tabs>
        <w:rPr>
          <w:rFonts w:ascii="Times New Roman" w:hAnsi="Times New Roman" w:cs="Times New Roman"/>
          <w:sz w:val="24"/>
          <w:szCs w:val="24"/>
        </w:rPr>
      </w:pPr>
    </w:p>
    <w:p w14:paraId="0BF89A9A" w14:textId="77777777" w:rsidR="00087DD0" w:rsidRPr="007C72EE" w:rsidRDefault="00087DD0" w:rsidP="007C72EE">
      <w:pPr>
        <w:tabs>
          <w:tab w:val="left" w:pos="5910"/>
        </w:tabs>
        <w:rPr>
          <w:rFonts w:ascii="Times New Roman" w:hAnsi="Times New Roman" w:cs="Times New Roman"/>
          <w:sz w:val="24"/>
          <w:szCs w:val="24"/>
        </w:rPr>
      </w:pPr>
    </w:p>
    <w:sectPr w:rsidR="00087DD0" w:rsidRPr="007C7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478"/>
    <w:multiLevelType w:val="hybridMultilevel"/>
    <w:tmpl w:val="0CF46878"/>
    <w:lvl w:ilvl="0" w:tplc="D930ABA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E958D8"/>
    <w:multiLevelType w:val="hybridMultilevel"/>
    <w:tmpl w:val="3642D598"/>
    <w:lvl w:ilvl="0" w:tplc="041A0013">
      <w:start w:val="1"/>
      <w:numFmt w:val="upperRoman"/>
      <w:lvlText w:val="%1."/>
      <w:lvlJc w:val="righ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B0E3196"/>
    <w:multiLevelType w:val="hybridMultilevel"/>
    <w:tmpl w:val="A3A45382"/>
    <w:lvl w:ilvl="0" w:tplc="9C38A0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F272203"/>
    <w:multiLevelType w:val="hybridMultilevel"/>
    <w:tmpl w:val="B8482D46"/>
    <w:lvl w:ilvl="0" w:tplc="26A4B560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62E64B18"/>
    <w:multiLevelType w:val="hybridMultilevel"/>
    <w:tmpl w:val="750A93B2"/>
    <w:lvl w:ilvl="0" w:tplc="4836B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476E7"/>
    <w:multiLevelType w:val="hybridMultilevel"/>
    <w:tmpl w:val="31A035D8"/>
    <w:lvl w:ilvl="0" w:tplc="C2303EF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93A7801"/>
    <w:multiLevelType w:val="hybridMultilevel"/>
    <w:tmpl w:val="0CAA56F0"/>
    <w:lvl w:ilvl="0" w:tplc="AAFAC2F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3077783">
    <w:abstractNumId w:val="3"/>
  </w:num>
  <w:num w:numId="2" w16cid:durableId="512453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9070315">
    <w:abstractNumId w:val="2"/>
  </w:num>
  <w:num w:numId="4" w16cid:durableId="1842968423">
    <w:abstractNumId w:val="0"/>
  </w:num>
  <w:num w:numId="5" w16cid:durableId="2100447823">
    <w:abstractNumId w:val="1"/>
  </w:num>
  <w:num w:numId="6" w16cid:durableId="127629525">
    <w:abstractNumId w:val="5"/>
  </w:num>
  <w:num w:numId="7" w16cid:durableId="1462073884">
    <w:abstractNumId w:val="6"/>
  </w:num>
  <w:num w:numId="8" w16cid:durableId="83823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364"/>
    <w:rsid w:val="000017EA"/>
    <w:rsid w:val="00012775"/>
    <w:rsid w:val="000147BD"/>
    <w:rsid w:val="00017BFF"/>
    <w:rsid w:val="00023E69"/>
    <w:rsid w:val="000246B8"/>
    <w:rsid w:val="00026A32"/>
    <w:rsid w:val="00037B25"/>
    <w:rsid w:val="000510D9"/>
    <w:rsid w:val="00063C0B"/>
    <w:rsid w:val="00071F8E"/>
    <w:rsid w:val="0007536E"/>
    <w:rsid w:val="00081082"/>
    <w:rsid w:val="00081F2C"/>
    <w:rsid w:val="00084988"/>
    <w:rsid w:val="0008564E"/>
    <w:rsid w:val="000873A3"/>
    <w:rsid w:val="00087DD0"/>
    <w:rsid w:val="00091CF9"/>
    <w:rsid w:val="00095D89"/>
    <w:rsid w:val="00096604"/>
    <w:rsid w:val="00096A8F"/>
    <w:rsid w:val="000B5ED1"/>
    <w:rsid w:val="000C7EE0"/>
    <w:rsid w:val="000D7621"/>
    <w:rsid w:val="000E2C3E"/>
    <w:rsid w:val="000F3146"/>
    <w:rsid w:val="000F3902"/>
    <w:rsid w:val="00112112"/>
    <w:rsid w:val="00116F71"/>
    <w:rsid w:val="0012095A"/>
    <w:rsid w:val="00120BD2"/>
    <w:rsid w:val="0014318D"/>
    <w:rsid w:val="00147778"/>
    <w:rsid w:val="00152084"/>
    <w:rsid w:val="00153C07"/>
    <w:rsid w:val="0016569D"/>
    <w:rsid w:val="00166A79"/>
    <w:rsid w:val="0017100A"/>
    <w:rsid w:val="00175BE6"/>
    <w:rsid w:val="00180089"/>
    <w:rsid w:val="00186DD2"/>
    <w:rsid w:val="00193B02"/>
    <w:rsid w:val="001B084E"/>
    <w:rsid w:val="001C5831"/>
    <w:rsid w:val="001F7CAC"/>
    <w:rsid w:val="002013E9"/>
    <w:rsid w:val="0020145F"/>
    <w:rsid w:val="002345B8"/>
    <w:rsid w:val="002415E9"/>
    <w:rsid w:val="00243351"/>
    <w:rsid w:val="0025003F"/>
    <w:rsid w:val="00262200"/>
    <w:rsid w:val="002663AC"/>
    <w:rsid w:val="00270023"/>
    <w:rsid w:val="0027372A"/>
    <w:rsid w:val="0028699C"/>
    <w:rsid w:val="002A1C07"/>
    <w:rsid w:val="002A2296"/>
    <w:rsid w:val="002B79C5"/>
    <w:rsid w:val="002C70E6"/>
    <w:rsid w:val="002C7216"/>
    <w:rsid w:val="002E14E9"/>
    <w:rsid w:val="002E59B5"/>
    <w:rsid w:val="002F39B0"/>
    <w:rsid w:val="00301E6A"/>
    <w:rsid w:val="00305A36"/>
    <w:rsid w:val="003135EF"/>
    <w:rsid w:val="00324A40"/>
    <w:rsid w:val="00325BA7"/>
    <w:rsid w:val="003274B2"/>
    <w:rsid w:val="003302CE"/>
    <w:rsid w:val="00344C31"/>
    <w:rsid w:val="0035283D"/>
    <w:rsid w:val="00356304"/>
    <w:rsid w:val="00356B46"/>
    <w:rsid w:val="00394D0C"/>
    <w:rsid w:val="003953D0"/>
    <w:rsid w:val="003A2826"/>
    <w:rsid w:val="003A4E46"/>
    <w:rsid w:val="003A5300"/>
    <w:rsid w:val="003B3503"/>
    <w:rsid w:val="003C3AF3"/>
    <w:rsid w:val="003D2364"/>
    <w:rsid w:val="003D3821"/>
    <w:rsid w:val="003E0861"/>
    <w:rsid w:val="00404B4A"/>
    <w:rsid w:val="00410C14"/>
    <w:rsid w:val="00416C18"/>
    <w:rsid w:val="004217FC"/>
    <w:rsid w:val="00427335"/>
    <w:rsid w:val="00427F00"/>
    <w:rsid w:val="00431EC7"/>
    <w:rsid w:val="00445CE6"/>
    <w:rsid w:val="00450D25"/>
    <w:rsid w:val="00460160"/>
    <w:rsid w:val="00460AE1"/>
    <w:rsid w:val="004C10B8"/>
    <w:rsid w:val="004C20B4"/>
    <w:rsid w:val="004C79C5"/>
    <w:rsid w:val="004E2944"/>
    <w:rsid w:val="004E6319"/>
    <w:rsid w:val="004F1357"/>
    <w:rsid w:val="004F48C2"/>
    <w:rsid w:val="0050630B"/>
    <w:rsid w:val="00564BA1"/>
    <w:rsid w:val="0057335F"/>
    <w:rsid w:val="00573CF2"/>
    <w:rsid w:val="005801C3"/>
    <w:rsid w:val="0058297A"/>
    <w:rsid w:val="0059548D"/>
    <w:rsid w:val="005A3953"/>
    <w:rsid w:val="005A586D"/>
    <w:rsid w:val="005B6C2B"/>
    <w:rsid w:val="005D1D81"/>
    <w:rsid w:val="005D44C0"/>
    <w:rsid w:val="006062CF"/>
    <w:rsid w:val="00617DE8"/>
    <w:rsid w:val="0062381E"/>
    <w:rsid w:val="0063206D"/>
    <w:rsid w:val="00665512"/>
    <w:rsid w:val="00667739"/>
    <w:rsid w:val="00670D68"/>
    <w:rsid w:val="00673031"/>
    <w:rsid w:val="00673AD7"/>
    <w:rsid w:val="00690209"/>
    <w:rsid w:val="00697B4E"/>
    <w:rsid w:val="006B1CBB"/>
    <w:rsid w:val="006C4C06"/>
    <w:rsid w:val="006C5934"/>
    <w:rsid w:val="006D4ED4"/>
    <w:rsid w:val="006E27B6"/>
    <w:rsid w:val="006E5C36"/>
    <w:rsid w:val="00700233"/>
    <w:rsid w:val="0071097A"/>
    <w:rsid w:val="00715170"/>
    <w:rsid w:val="00715D7D"/>
    <w:rsid w:val="007566A0"/>
    <w:rsid w:val="00765408"/>
    <w:rsid w:val="00786F16"/>
    <w:rsid w:val="00792656"/>
    <w:rsid w:val="00796156"/>
    <w:rsid w:val="007962E4"/>
    <w:rsid w:val="007A27DA"/>
    <w:rsid w:val="007A3CEB"/>
    <w:rsid w:val="007A4FDB"/>
    <w:rsid w:val="007B3379"/>
    <w:rsid w:val="007C1B18"/>
    <w:rsid w:val="007C72EE"/>
    <w:rsid w:val="00806446"/>
    <w:rsid w:val="00822B20"/>
    <w:rsid w:val="00827897"/>
    <w:rsid w:val="008416CE"/>
    <w:rsid w:val="008454F0"/>
    <w:rsid w:val="008572EE"/>
    <w:rsid w:val="008627F0"/>
    <w:rsid w:val="008B16F4"/>
    <w:rsid w:val="008B44AA"/>
    <w:rsid w:val="008B7467"/>
    <w:rsid w:val="008E2B19"/>
    <w:rsid w:val="008E6B3B"/>
    <w:rsid w:val="009070D9"/>
    <w:rsid w:val="00914E49"/>
    <w:rsid w:val="00916063"/>
    <w:rsid w:val="00916994"/>
    <w:rsid w:val="00925F20"/>
    <w:rsid w:val="00943B87"/>
    <w:rsid w:val="00952EB8"/>
    <w:rsid w:val="0096050B"/>
    <w:rsid w:val="00964172"/>
    <w:rsid w:val="00965564"/>
    <w:rsid w:val="009751B1"/>
    <w:rsid w:val="00977121"/>
    <w:rsid w:val="009A05AA"/>
    <w:rsid w:val="009B6C44"/>
    <w:rsid w:val="009B70D8"/>
    <w:rsid w:val="00A04EC0"/>
    <w:rsid w:val="00A11EA7"/>
    <w:rsid w:val="00A17709"/>
    <w:rsid w:val="00A244EF"/>
    <w:rsid w:val="00A329E1"/>
    <w:rsid w:val="00A62DE9"/>
    <w:rsid w:val="00A806C3"/>
    <w:rsid w:val="00A837A8"/>
    <w:rsid w:val="00AB06A6"/>
    <w:rsid w:val="00AB71F2"/>
    <w:rsid w:val="00AC0D54"/>
    <w:rsid w:val="00AE7225"/>
    <w:rsid w:val="00AE7463"/>
    <w:rsid w:val="00B20933"/>
    <w:rsid w:val="00B503A6"/>
    <w:rsid w:val="00B57569"/>
    <w:rsid w:val="00B6412F"/>
    <w:rsid w:val="00B821E2"/>
    <w:rsid w:val="00B86E81"/>
    <w:rsid w:val="00B87A4D"/>
    <w:rsid w:val="00B90406"/>
    <w:rsid w:val="00B92585"/>
    <w:rsid w:val="00BB3FA8"/>
    <w:rsid w:val="00BB482F"/>
    <w:rsid w:val="00BB7CEE"/>
    <w:rsid w:val="00BD25DA"/>
    <w:rsid w:val="00BE07B5"/>
    <w:rsid w:val="00BE13D2"/>
    <w:rsid w:val="00BE1CFC"/>
    <w:rsid w:val="00BF1C75"/>
    <w:rsid w:val="00BF7969"/>
    <w:rsid w:val="00C0230A"/>
    <w:rsid w:val="00C225C9"/>
    <w:rsid w:val="00C260CA"/>
    <w:rsid w:val="00C34F67"/>
    <w:rsid w:val="00C61460"/>
    <w:rsid w:val="00C7653E"/>
    <w:rsid w:val="00C77A71"/>
    <w:rsid w:val="00C81111"/>
    <w:rsid w:val="00C92DC5"/>
    <w:rsid w:val="00C93020"/>
    <w:rsid w:val="00CA312B"/>
    <w:rsid w:val="00CA6B01"/>
    <w:rsid w:val="00CB753C"/>
    <w:rsid w:val="00CB7829"/>
    <w:rsid w:val="00CC6426"/>
    <w:rsid w:val="00CD6BD8"/>
    <w:rsid w:val="00CF10C2"/>
    <w:rsid w:val="00D01B46"/>
    <w:rsid w:val="00D3374E"/>
    <w:rsid w:val="00D349D3"/>
    <w:rsid w:val="00D42DCC"/>
    <w:rsid w:val="00D94A11"/>
    <w:rsid w:val="00DB05F6"/>
    <w:rsid w:val="00DC48B4"/>
    <w:rsid w:val="00DD013D"/>
    <w:rsid w:val="00DD2750"/>
    <w:rsid w:val="00DF72E1"/>
    <w:rsid w:val="00DF744D"/>
    <w:rsid w:val="00E06B08"/>
    <w:rsid w:val="00E11469"/>
    <w:rsid w:val="00E135BA"/>
    <w:rsid w:val="00E30ED4"/>
    <w:rsid w:val="00E33695"/>
    <w:rsid w:val="00E35816"/>
    <w:rsid w:val="00E37499"/>
    <w:rsid w:val="00E41B1E"/>
    <w:rsid w:val="00E4342F"/>
    <w:rsid w:val="00E55A9D"/>
    <w:rsid w:val="00E66263"/>
    <w:rsid w:val="00E715C9"/>
    <w:rsid w:val="00E75AE7"/>
    <w:rsid w:val="00E77BED"/>
    <w:rsid w:val="00E80B1A"/>
    <w:rsid w:val="00E862C5"/>
    <w:rsid w:val="00E86D46"/>
    <w:rsid w:val="00E8784B"/>
    <w:rsid w:val="00E9020C"/>
    <w:rsid w:val="00E949AD"/>
    <w:rsid w:val="00EB549F"/>
    <w:rsid w:val="00EC2EFC"/>
    <w:rsid w:val="00EC3195"/>
    <w:rsid w:val="00ED2229"/>
    <w:rsid w:val="00ED3F92"/>
    <w:rsid w:val="00ED632C"/>
    <w:rsid w:val="00EF7DAE"/>
    <w:rsid w:val="00F218BB"/>
    <w:rsid w:val="00F2523E"/>
    <w:rsid w:val="00F3702F"/>
    <w:rsid w:val="00F433B5"/>
    <w:rsid w:val="00F46BD9"/>
    <w:rsid w:val="00F55B0C"/>
    <w:rsid w:val="00F63E41"/>
    <w:rsid w:val="00F66C4C"/>
    <w:rsid w:val="00F711B0"/>
    <w:rsid w:val="00F91023"/>
    <w:rsid w:val="00F96FD7"/>
    <w:rsid w:val="00FB114F"/>
    <w:rsid w:val="00FC199E"/>
    <w:rsid w:val="00FC4CEF"/>
    <w:rsid w:val="00FD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BFCA"/>
  <w15:docId w15:val="{08955134-2701-40A5-85F0-3490B20B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3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2364"/>
    <w:pPr>
      <w:ind w:left="720"/>
      <w:contextualSpacing/>
    </w:pPr>
  </w:style>
  <w:style w:type="table" w:styleId="Reetkatablice">
    <w:name w:val="Table Grid"/>
    <w:basedOn w:val="Obinatablica"/>
    <w:uiPriority w:val="59"/>
    <w:rsid w:val="00A17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13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3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FE534-F812-4068-99BF-AF4A11D06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5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Mandica Lončar</dc:creator>
  <cp:lastModifiedBy>Martina Cvitković</cp:lastModifiedBy>
  <cp:revision>201</cp:revision>
  <cp:lastPrinted>2022-12-15T08:34:00Z</cp:lastPrinted>
  <dcterms:created xsi:type="dcterms:W3CDTF">2019-09-02T08:28:00Z</dcterms:created>
  <dcterms:modified xsi:type="dcterms:W3CDTF">2022-12-15T08:34:00Z</dcterms:modified>
</cp:coreProperties>
</file>